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line="340" w:lineRule="exact"/>
        <w:ind w:right="630" w:rightChars="300"/>
        <w:jc w:val="left"/>
        <w:rPr>
          <w:rFonts w:hint="eastAsia" w:ascii="UD デジタル 教科書体 N-B" w:hAnsi="UD デジタル 教科書体 N-B" w:eastAsia="UD デジタル 教科書体 N-B"/>
          <w:b w:val="0"/>
          <w:sz w:val="24"/>
        </w:rPr>
      </w:pPr>
    </w:p>
    <w:p>
      <w:pPr>
        <w:pStyle w:val="0"/>
        <w:overflowPunct w:val="0"/>
        <w:autoSpaceDE w:val="0"/>
        <w:autoSpaceDN w:val="0"/>
        <w:spacing w:line="340" w:lineRule="exact"/>
        <w:ind w:right="630" w:rightChars="300"/>
        <w:jc w:val="left"/>
        <w:rPr>
          <w:rFonts w:hint="eastAsia" w:ascii="UD デジタル 教科書体 N-B" w:hAnsi="UD デジタル 教科書体 N-B" w:eastAsia="UD デジタル 教科書体 N-B"/>
          <w:b w:val="0"/>
          <w:sz w:val="24"/>
        </w:rPr>
      </w:pPr>
    </w:p>
    <w:p>
      <w:pPr>
        <w:pStyle w:val="0"/>
        <w:overflowPunct w:val="0"/>
        <w:autoSpaceDE w:val="0"/>
        <w:autoSpaceDN w:val="0"/>
        <w:spacing w:line="340" w:lineRule="exact"/>
        <w:ind w:right="630" w:rightChars="300"/>
        <w:jc w:val="left"/>
        <w:rPr>
          <w:rFonts w:hint="eastAsia" w:ascii="UD デジタル 教科書体 N-B" w:hAnsi="UD デジタル 教科書体 N-B" w:eastAsia="UD デジタル 教科書体 N-B"/>
          <w:b w:val="0"/>
          <w:sz w:val="24"/>
        </w:rPr>
      </w:pPr>
    </w:p>
    <w:p>
      <w:pPr>
        <w:pStyle w:val="0"/>
        <w:overflowPunct w:val="0"/>
        <w:autoSpaceDE w:val="0"/>
        <w:autoSpaceDN w:val="0"/>
        <w:spacing w:line="340" w:lineRule="exact"/>
        <w:ind w:right="630" w:rightChars="300"/>
        <w:jc w:val="left"/>
        <w:rPr>
          <w:rFonts w:hint="eastAsia" w:ascii="UD デジタル 教科書体 N-B" w:hAnsi="UD デジタル 教科書体 N-B" w:eastAsia="UD デジタル 教科書体 N-B"/>
          <w:b w:val="0"/>
          <w:sz w:val="24"/>
        </w:rPr>
      </w:pPr>
    </w:p>
    <w:p>
      <w:pPr>
        <w:pStyle w:val="0"/>
        <w:overflowPunct w:val="0"/>
        <w:autoSpaceDE w:val="0"/>
        <w:autoSpaceDN w:val="0"/>
        <w:spacing w:line="340" w:lineRule="exact"/>
        <w:ind w:right="630" w:rightChars="300"/>
        <w:jc w:val="left"/>
        <w:rPr>
          <w:rFonts w:hint="eastAsia" w:ascii="UD デジタル 教科書体 N-B" w:hAnsi="UD デジタル 教科書体 N-B" w:eastAsia="UD デジタル 教科書体 N-B"/>
          <w:b w:val="0"/>
          <w:sz w:val="24"/>
        </w:rPr>
      </w:pPr>
    </w:p>
    <w:p>
      <w:pPr>
        <w:pStyle w:val="0"/>
        <w:overflowPunct w:val="0"/>
        <w:autoSpaceDE w:val="0"/>
        <w:autoSpaceDN w:val="0"/>
        <w:spacing w:line="340" w:lineRule="exact"/>
        <w:ind w:right="630" w:rightChars="300"/>
        <w:jc w:val="left"/>
        <w:rPr>
          <w:rFonts w:hint="eastAsia" w:ascii="UD デジタル 教科書体 N-B" w:hAnsi="UD デジタル 教科書体 N-B" w:eastAsia="UD デジタル 教科書体 N-B"/>
          <w:b w:val="0"/>
          <w:sz w:val="24"/>
        </w:rPr>
      </w:pPr>
    </w:p>
    <w:p>
      <w:pPr>
        <w:pStyle w:val="0"/>
        <w:overflowPunct w:val="0"/>
        <w:autoSpaceDE w:val="0"/>
        <w:autoSpaceDN w:val="0"/>
        <w:spacing w:line="340" w:lineRule="exact"/>
        <w:ind w:right="630" w:rightChars="300"/>
        <w:jc w:val="left"/>
        <w:rPr>
          <w:rFonts w:hint="eastAsia" w:ascii="UD デジタル 教科書体 N-B" w:hAnsi="UD デジタル 教科書体 N-B" w:eastAsia="UD デジタル 教科書体 N-B"/>
          <w:b w:val="0"/>
          <w:sz w:val="24"/>
        </w:rPr>
      </w:pPr>
    </w:p>
    <w:p>
      <w:pPr>
        <w:pStyle w:val="0"/>
        <w:overflowPunct w:val="0"/>
        <w:autoSpaceDE w:val="0"/>
        <w:autoSpaceDN w:val="0"/>
        <w:spacing w:line="240" w:lineRule="auto"/>
        <w:jc w:val="center"/>
        <w:rPr>
          <w:rFonts w:hint="eastAsia" w:ascii="UD デジタル 教科書体 N-B" w:hAnsi="UD デジタル 教科書体 N-B" w:eastAsia="UD デジタル 教科書体 N-B"/>
          <w:b w:val="0"/>
          <w:sz w:val="24"/>
        </w:rPr>
      </w:pPr>
      <w:bookmarkStart w:id="0" w:name="_Hlk44060204"/>
      <w:r>
        <w:rPr>
          <w:rFonts w:hint="eastAsia" w:ascii="UD デジタル 教科書体 N-B" w:hAnsi="UD デジタル 教科書体 N-B" w:eastAsia="UD デジタル 教科書体 N-B"/>
          <w:b w:val="0"/>
          <w:sz w:val="40"/>
        </w:rPr>
        <w:t>令和</w:t>
      </w:r>
      <w:r>
        <w:rPr>
          <w:rFonts w:hint="eastAsia" w:ascii="UD デジタル 教科書体 N-B" w:hAnsi="UD デジタル 教科書体 N-B" w:eastAsia="UD デジタル 教科書体 N-B"/>
          <w:b w:val="0"/>
          <w:sz w:val="40"/>
        </w:rPr>
        <w:t xml:space="preserve"> 5 </w:t>
      </w:r>
      <w:r>
        <w:rPr>
          <w:rFonts w:hint="eastAsia" w:ascii="UD デジタル 教科書体 N-B" w:hAnsi="UD デジタル 教科書体 N-B" w:eastAsia="UD デジタル 教科書体 N-B"/>
          <w:b w:val="0"/>
          <w:sz w:val="40"/>
        </w:rPr>
        <w:t>年度</w:t>
      </w:r>
      <w:bookmarkEnd w:id="0"/>
      <w:r>
        <w:rPr>
          <w:rFonts w:hint="eastAsia" w:ascii="UD デジタル 教科書体 N-B" w:hAnsi="UD デジタル 教科書体 N-B" w:eastAsia="UD デジタル 教科書体 N-B"/>
          <w:b w:val="0"/>
          <w:sz w:val="40"/>
        </w:rPr>
        <w:t xml:space="preserve"> </w:t>
      </w:r>
      <w:r>
        <w:rPr>
          <w:rFonts w:hint="eastAsia" w:ascii="UD デジタル 教科書体 N-B" w:hAnsi="UD デジタル 教科書体 N-B" w:eastAsia="UD デジタル 教科書体 N-B"/>
          <w:b w:val="0"/>
          <w:sz w:val="40"/>
        </w:rPr>
        <w:t>公有財産（船舶）売却</w:t>
      </w:r>
    </w:p>
    <w:p>
      <w:pPr>
        <w:pStyle w:val="0"/>
        <w:overflowPunct w:val="0"/>
        <w:autoSpaceDE w:val="0"/>
        <w:autoSpaceDN w:val="0"/>
        <w:spacing w:line="340" w:lineRule="exact"/>
        <w:jc w:val="left"/>
        <w:rPr>
          <w:rFonts w:hint="eastAsia" w:ascii="UD デジタル 教科書体 N-B" w:hAnsi="UD デジタル 教科書体 N-B" w:eastAsia="UD デジタル 教科書体 N-B"/>
          <w:b w:val="0"/>
        </w:rPr>
      </w:pPr>
    </w:p>
    <w:p>
      <w:pPr>
        <w:pStyle w:val="0"/>
        <w:overflowPunct w:val="0"/>
        <w:autoSpaceDE w:val="0"/>
        <w:autoSpaceDN w:val="0"/>
        <w:spacing w:line="340" w:lineRule="exact"/>
        <w:jc w:val="left"/>
        <w:rPr>
          <w:rFonts w:hint="eastAsia" w:ascii="UD デジタル 教科書体 N-B" w:hAnsi="UD デジタル 教科書体 N-B" w:eastAsia="UD デジタル 教科書体 N-B"/>
          <w:b w:val="0"/>
        </w:rPr>
      </w:pPr>
    </w:p>
    <w:p>
      <w:pPr>
        <w:pStyle w:val="0"/>
        <w:overflowPunct w:val="0"/>
        <w:autoSpaceDE w:val="0"/>
        <w:autoSpaceDN w:val="0"/>
        <w:spacing w:line="340" w:lineRule="exact"/>
        <w:jc w:val="left"/>
        <w:rPr>
          <w:rFonts w:hint="eastAsia" w:ascii="UD デジタル 教科書体 N-B" w:hAnsi="UD デジタル 教科書体 N-B" w:eastAsia="UD デジタル 教科書体 N-B"/>
          <w:b w:val="0"/>
        </w:rPr>
      </w:pPr>
    </w:p>
    <w:p>
      <w:pPr>
        <w:pStyle w:val="0"/>
        <w:overflowPunct w:val="0"/>
        <w:autoSpaceDE w:val="0"/>
        <w:autoSpaceDN w:val="0"/>
        <w:spacing w:line="340" w:lineRule="exact"/>
        <w:jc w:val="left"/>
        <w:rPr>
          <w:rFonts w:hint="eastAsia" w:ascii="UD デジタル 教科書体 N-B" w:hAnsi="UD デジタル 教科書体 N-B" w:eastAsia="UD デジタル 教科書体 N-B"/>
          <w:b w:val="0"/>
        </w:rPr>
      </w:pPr>
    </w:p>
    <w:p>
      <w:pPr>
        <w:pStyle w:val="0"/>
        <w:overflowPunct w:val="0"/>
        <w:autoSpaceDE w:val="0"/>
        <w:autoSpaceDN w:val="0"/>
        <w:spacing w:line="340" w:lineRule="exact"/>
        <w:jc w:val="left"/>
        <w:rPr>
          <w:rFonts w:hint="eastAsia" w:ascii="UD デジタル 教科書体 N-B" w:hAnsi="UD デジタル 教科書体 N-B" w:eastAsia="UD デジタル 教科書体 N-B"/>
          <w:b w:val="0"/>
        </w:rPr>
      </w:pPr>
    </w:p>
    <w:p>
      <w:pPr>
        <w:pStyle w:val="0"/>
        <w:overflowPunct w:val="0"/>
        <w:autoSpaceDE w:val="0"/>
        <w:autoSpaceDN w:val="0"/>
        <w:spacing w:line="340" w:lineRule="exact"/>
        <w:jc w:val="left"/>
        <w:rPr>
          <w:rFonts w:hint="eastAsia" w:ascii="UD デジタル 教科書体 N-B" w:hAnsi="UD デジタル 教科書体 N-B" w:eastAsia="UD デジタル 教科書体 N-B"/>
          <w:b w:val="0"/>
        </w:rPr>
      </w:pPr>
    </w:p>
    <w:p>
      <w:pPr>
        <w:pStyle w:val="0"/>
        <w:overflowPunct w:val="0"/>
        <w:autoSpaceDE w:val="0"/>
        <w:autoSpaceDN w:val="0"/>
        <w:spacing w:line="240" w:lineRule="auto"/>
        <w:jc w:val="center"/>
        <w:rPr>
          <w:rFonts w:hint="eastAsia" w:ascii="UD デジタル 教科書体 N-B" w:hAnsi="UD デジタル 教科書体 N-B" w:eastAsia="UD デジタル 教科書体 N-B"/>
          <w:b w:val="0"/>
          <w:sz w:val="56"/>
        </w:rPr>
      </w:pPr>
      <w:r>
        <w:rPr>
          <w:rFonts w:hint="eastAsia" w:ascii="UD デジタル 教科書体 N-B" w:hAnsi="UD デジタル 教科書体 N-B" w:eastAsia="UD デジタル 教科書体 N-B"/>
          <w:b w:val="0"/>
          <w:spacing w:val="450"/>
          <w:sz w:val="72"/>
          <w:fitText w:val="7200" w:id="1"/>
        </w:rPr>
        <w:t>入札説明</w:t>
      </w:r>
      <w:r>
        <w:rPr>
          <w:rFonts w:hint="eastAsia" w:ascii="UD デジタル 教科書体 N-B" w:hAnsi="UD デジタル 教科書体 N-B" w:eastAsia="UD デジタル 教科書体 N-B"/>
          <w:b w:val="0"/>
          <w:sz w:val="72"/>
          <w:fitText w:val="7200" w:id="1"/>
        </w:rPr>
        <w:t>書</w:t>
      </w:r>
    </w:p>
    <w:p>
      <w:pPr>
        <w:pStyle w:val="0"/>
        <w:overflowPunct w:val="0"/>
        <w:autoSpaceDE w:val="0"/>
        <w:autoSpaceDN w:val="0"/>
        <w:spacing w:line="340" w:lineRule="exact"/>
        <w:jc w:val="left"/>
        <w:rPr>
          <w:rFonts w:hint="eastAsia" w:ascii="UD デジタル 教科書体 N-B" w:hAnsi="UD デジタル 教科書体 N-B" w:eastAsia="UD デジタル 教科書体 N-B"/>
          <w:b w:val="0"/>
          <w:sz w:val="21"/>
        </w:rPr>
      </w:pPr>
    </w:p>
    <w:p>
      <w:pPr>
        <w:pStyle w:val="0"/>
        <w:overflowPunct w:val="0"/>
        <w:autoSpaceDE w:val="0"/>
        <w:autoSpaceDN w:val="0"/>
        <w:spacing w:line="340" w:lineRule="exact"/>
        <w:jc w:val="left"/>
        <w:rPr>
          <w:rFonts w:hint="eastAsia" w:ascii="UD デジタル 教科書体 N-B" w:hAnsi="UD デジタル 教科書体 N-B" w:eastAsia="UD デジタル 教科書体 N-B"/>
          <w:b w:val="0"/>
          <w:sz w:val="21"/>
        </w:rPr>
      </w:pPr>
    </w:p>
    <w:p>
      <w:pPr>
        <w:pStyle w:val="0"/>
        <w:overflowPunct w:val="0"/>
        <w:autoSpaceDE w:val="0"/>
        <w:autoSpaceDN w:val="0"/>
        <w:spacing w:line="340" w:lineRule="exact"/>
        <w:jc w:val="left"/>
        <w:rPr>
          <w:rFonts w:hint="eastAsia" w:ascii="UD デジタル 教科書体 N-B" w:hAnsi="UD デジタル 教科書体 N-B" w:eastAsia="UD デジタル 教科書体 N-B"/>
          <w:b w:val="0"/>
          <w:sz w:val="21"/>
        </w:rPr>
      </w:pPr>
    </w:p>
    <w:p>
      <w:pPr>
        <w:pStyle w:val="0"/>
        <w:overflowPunct w:val="0"/>
        <w:autoSpaceDE w:val="0"/>
        <w:autoSpaceDN w:val="0"/>
        <w:spacing w:line="340" w:lineRule="exact"/>
        <w:jc w:val="left"/>
        <w:rPr>
          <w:rFonts w:hint="eastAsia" w:ascii="UD デジタル 教科書体 N-B" w:hAnsi="UD デジタル 教科書体 N-B" w:eastAsia="UD デジタル 教科書体 N-B"/>
          <w:b w:val="0"/>
          <w:sz w:val="21"/>
        </w:rPr>
      </w:pPr>
    </w:p>
    <w:p>
      <w:pPr>
        <w:pStyle w:val="0"/>
        <w:overflowPunct w:val="0"/>
        <w:autoSpaceDE w:val="0"/>
        <w:autoSpaceDN w:val="0"/>
        <w:spacing w:line="340" w:lineRule="exact"/>
        <w:jc w:val="left"/>
        <w:rPr>
          <w:rFonts w:hint="eastAsia" w:ascii="UD デジタル 教科書体 N-B" w:hAnsi="UD デジタル 教科書体 N-B" w:eastAsia="UD デジタル 教科書体 N-B"/>
          <w:b w:val="0"/>
          <w:sz w:val="21"/>
        </w:rPr>
      </w:pPr>
    </w:p>
    <w:p>
      <w:pPr>
        <w:pStyle w:val="0"/>
        <w:overflowPunct w:val="0"/>
        <w:autoSpaceDE w:val="0"/>
        <w:autoSpaceDN w:val="0"/>
        <w:spacing w:line="340" w:lineRule="exact"/>
        <w:jc w:val="left"/>
        <w:rPr>
          <w:rFonts w:hint="eastAsia" w:ascii="UD デジタル 教科書体 N-B" w:hAnsi="UD デジタル 教科書体 N-B" w:eastAsia="UD デジタル 教科書体 N-B"/>
          <w:b w:val="0"/>
          <w:sz w:val="21"/>
        </w:rPr>
      </w:pPr>
    </w:p>
    <w:p>
      <w:pPr>
        <w:pStyle w:val="0"/>
        <w:overflowPunct w:val="0"/>
        <w:autoSpaceDE w:val="0"/>
        <w:autoSpaceDN w:val="0"/>
        <w:spacing w:line="340" w:lineRule="exact"/>
        <w:jc w:val="left"/>
        <w:rPr>
          <w:rFonts w:hint="eastAsia" w:ascii="UD デジタル 教科書体 N-B" w:hAnsi="UD デジタル 教科書体 N-B" w:eastAsia="UD デジタル 教科書体 N-B"/>
          <w:b w:val="0"/>
          <w:sz w:val="21"/>
        </w:rPr>
      </w:pPr>
    </w:p>
    <w:p>
      <w:pPr>
        <w:pStyle w:val="0"/>
        <w:overflowPunct w:val="0"/>
        <w:autoSpaceDE w:val="0"/>
        <w:autoSpaceDN w:val="0"/>
        <w:spacing w:line="340" w:lineRule="exact"/>
        <w:jc w:val="left"/>
        <w:rPr>
          <w:rFonts w:hint="eastAsia" w:ascii="UD デジタル 教科書体 N-B" w:hAnsi="UD デジタル 教科書体 N-B" w:eastAsia="UD デジタル 教科書体 N-B"/>
          <w:b w:val="0"/>
          <w:sz w:val="21"/>
        </w:rPr>
      </w:pPr>
    </w:p>
    <w:p>
      <w:pPr>
        <w:pStyle w:val="0"/>
        <w:overflowPunct w:val="0"/>
        <w:autoSpaceDE w:val="0"/>
        <w:autoSpaceDN w:val="0"/>
        <w:spacing w:line="340" w:lineRule="exact"/>
        <w:jc w:val="left"/>
        <w:rPr>
          <w:rFonts w:hint="eastAsia" w:ascii="UD デジタル 教科書体 N-B" w:hAnsi="UD デジタル 教科書体 N-B" w:eastAsia="UD デジタル 教科書体 N-B"/>
          <w:b w:val="0"/>
          <w:sz w:val="21"/>
        </w:rPr>
      </w:pPr>
    </w:p>
    <w:p>
      <w:pPr>
        <w:pStyle w:val="0"/>
        <w:overflowPunct w:val="0"/>
        <w:autoSpaceDE w:val="0"/>
        <w:autoSpaceDN w:val="0"/>
        <w:spacing w:line="340" w:lineRule="exact"/>
        <w:jc w:val="left"/>
        <w:rPr>
          <w:rFonts w:hint="eastAsia" w:ascii="UD デジタル 教科書体 N-B" w:hAnsi="UD デジタル 教科書体 N-B" w:eastAsia="UD デジタル 教科書体 N-B"/>
          <w:b w:val="0"/>
          <w:sz w:val="21"/>
        </w:rPr>
      </w:pPr>
    </w:p>
    <w:p>
      <w:pPr>
        <w:pStyle w:val="0"/>
        <w:overflowPunct w:val="0"/>
        <w:autoSpaceDE w:val="0"/>
        <w:autoSpaceDN w:val="0"/>
        <w:spacing w:line="340" w:lineRule="exact"/>
        <w:jc w:val="left"/>
        <w:rPr>
          <w:rFonts w:hint="eastAsia" w:ascii="UD デジタル 教科書体 N-B" w:hAnsi="UD デジタル 教科書体 N-B" w:eastAsia="UD デジタル 教科書体 N-B"/>
          <w:b w:val="0"/>
          <w:sz w:val="21"/>
        </w:rPr>
      </w:pPr>
    </w:p>
    <w:p>
      <w:pPr>
        <w:pStyle w:val="0"/>
        <w:overflowPunct w:val="0"/>
        <w:autoSpaceDE w:val="0"/>
        <w:autoSpaceDN w:val="0"/>
        <w:spacing w:line="340" w:lineRule="exact"/>
        <w:jc w:val="left"/>
        <w:rPr>
          <w:rFonts w:hint="eastAsia" w:ascii="UD デジタル 教科書体 N-B" w:hAnsi="UD デジタル 教科書体 N-B" w:eastAsia="UD デジタル 教科書体 N-B"/>
          <w:b w:val="0"/>
          <w:sz w:val="21"/>
        </w:rPr>
      </w:pPr>
    </w:p>
    <w:p>
      <w:pPr>
        <w:pStyle w:val="0"/>
        <w:overflowPunct w:val="0"/>
        <w:autoSpaceDE w:val="0"/>
        <w:autoSpaceDN w:val="0"/>
        <w:spacing w:line="340" w:lineRule="exact"/>
        <w:jc w:val="left"/>
        <w:rPr>
          <w:rFonts w:hint="eastAsia" w:ascii="UD デジタル 教科書体 N-B" w:hAnsi="UD デジタル 教科書体 N-B" w:eastAsia="UD デジタル 教科書体 N-B"/>
          <w:b w:val="0"/>
          <w:sz w:val="21"/>
        </w:rPr>
      </w:pPr>
    </w:p>
    <w:p>
      <w:pPr>
        <w:pStyle w:val="0"/>
        <w:overflowPunct w:val="0"/>
        <w:autoSpaceDE w:val="0"/>
        <w:autoSpaceDN w:val="0"/>
        <w:spacing w:line="340" w:lineRule="exact"/>
        <w:jc w:val="left"/>
        <w:rPr>
          <w:rFonts w:hint="eastAsia" w:ascii="UD デジタル 教科書体 N-B" w:hAnsi="UD デジタル 教科書体 N-B" w:eastAsia="UD デジタル 教科書体 N-B"/>
          <w:b w:val="0"/>
          <w:sz w:val="21"/>
        </w:rPr>
      </w:pPr>
    </w:p>
    <w:p>
      <w:pPr>
        <w:pStyle w:val="0"/>
        <w:overflowPunct w:val="0"/>
        <w:autoSpaceDE w:val="0"/>
        <w:autoSpaceDN w:val="0"/>
        <w:spacing w:line="340" w:lineRule="exact"/>
        <w:jc w:val="left"/>
        <w:rPr>
          <w:rFonts w:hint="eastAsia" w:ascii="UD デジタル 教科書体 N-B" w:hAnsi="UD デジタル 教科書体 N-B" w:eastAsia="UD デジタル 教科書体 N-B"/>
          <w:b w:val="0"/>
          <w:sz w:val="21"/>
        </w:rPr>
      </w:pPr>
    </w:p>
    <w:p>
      <w:pPr>
        <w:pStyle w:val="0"/>
        <w:overflowPunct w:val="0"/>
        <w:autoSpaceDE w:val="0"/>
        <w:autoSpaceDN w:val="0"/>
        <w:spacing w:line="340" w:lineRule="exact"/>
        <w:jc w:val="left"/>
        <w:rPr>
          <w:rFonts w:hint="eastAsia" w:ascii="UD デジタル 教科書体 N-B" w:hAnsi="UD デジタル 教科書体 N-B" w:eastAsia="UD デジタル 教科書体 N-B"/>
          <w:b w:val="0"/>
          <w:sz w:val="21"/>
        </w:rPr>
      </w:pPr>
    </w:p>
    <w:p>
      <w:pPr>
        <w:pStyle w:val="0"/>
        <w:overflowPunct w:val="0"/>
        <w:autoSpaceDE w:val="0"/>
        <w:autoSpaceDN w:val="0"/>
        <w:spacing w:line="340" w:lineRule="exact"/>
        <w:jc w:val="left"/>
        <w:rPr>
          <w:rFonts w:hint="eastAsia" w:ascii="UD デジタル 教科書体 N-B" w:hAnsi="UD デジタル 教科書体 N-B" w:eastAsia="UD デジタル 教科書体 N-B"/>
          <w:b w:val="0"/>
          <w:sz w:val="21"/>
        </w:rPr>
      </w:pPr>
    </w:p>
    <w:p>
      <w:pPr>
        <w:pStyle w:val="0"/>
        <w:overflowPunct w:val="0"/>
        <w:autoSpaceDE w:val="0"/>
        <w:autoSpaceDN w:val="0"/>
        <w:spacing w:line="240" w:lineRule="auto"/>
        <w:jc w:val="center"/>
        <w:rPr>
          <w:rFonts w:hint="eastAsia" w:ascii="游明朝 Light" w:hAnsi="游明朝 Light" w:eastAsia="游明朝 Light"/>
          <w:b w:val="1"/>
          <w:sz w:val="28"/>
        </w:rPr>
      </w:pPr>
      <w:r>
        <w:rPr>
          <w:rFonts w:hint="eastAsia" w:ascii="UD デジタル 教科書体 N-B" w:hAnsi="UD デジタル 教科書体 N-B" w:eastAsia="UD デジタル 教科書体 N-B"/>
          <w:b w:val="0"/>
          <w:spacing w:val="57"/>
          <w:sz w:val="40"/>
          <w:fitText w:val="2976" w:id="2"/>
        </w:rPr>
        <w:t>宿毛市企画</w:t>
      </w:r>
      <w:r>
        <w:rPr>
          <w:rFonts w:hint="eastAsia" w:ascii="UD デジタル 教科書体 N-B" w:hAnsi="UD デジタル 教科書体 N-B" w:eastAsia="UD デジタル 教科書体 N-B"/>
          <w:b w:val="0"/>
          <w:spacing w:val="3"/>
          <w:sz w:val="40"/>
          <w:fitText w:val="2976" w:id="2"/>
        </w:rPr>
        <w:t>課</w:t>
      </w:r>
    </w:p>
    <w:p>
      <w:pPr>
        <w:pStyle w:val="0"/>
        <w:overflowPunct w:val="0"/>
        <w:autoSpaceDE w:val="0"/>
        <w:autoSpaceDN w:val="0"/>
        <w:spacing w:line="340" w:lineRule="exact"/>
        <w:jc w:val="left"/>
        <w:rPr>
          <w:rFonts w:hint="eastAsia" w:ascii="游明朝 Light" w:hAnsi="游明朝 Light" w:eastAsia="游明朝 Light"/>
          <w:u w:val="none" w:color="auto"/>
        </w:rPr>
      </w:pPr>
      <w:r>
        <w:rPr>
          <w:rFonts w:hint="eastAsia" w:ascii="游明朝 Light" w:hAnsi="游明朝 Light" w:eastAsia="游明朝 Light"/>
          <w:b w:val="1"/>
        </w:rPr>
        <w:br w:type="page"/>
      </w:r>
    </w:p>
    <w:p>
      <w:pPr>
        <w:pStyle w:val="0"/>
        <w:overflowPunct w:val="0"/>
        <w:autoSpaceDE w:val="0"/>
        <w:autoSpaceDN w:val="0"/>
        <w:spacing w:line="340" w:lineRule="exact"/>
        <w:jc w:val="center"/>
        <w:rPr>
          <w:rFonts w:hint="eastAsia" w:ascii="游明朝 Light" w:hAnsi="游明朝 Light" w:eastAsia="游明朝 Light"/>
          <w:u w:val="none" w:color="auto"/>
        </w:rPr>
      </w:pPr>
      <w:r>
        <w:rPr>
          <w:rFonts w:hint="eastAsia" w:ascii="UD デジタル 教科書体 N-B" w:hAnsi="UD デジタル 教科書体 N-B" w:eastAsia="UD デジタル 教科書体 N-B"/>
          <w:spacing w:val="62"/>
          <w:sz w:val="32"/>
          <w:u w:val="none" w:color="auto"/>
          <w:fitText w:val="4160" w:id="3"/>
        </w:rPr>
        <w:t>入札説明書</w:t>
      </w:r>
      <w:r>
        <w:rPr>
          <w:rFonts w:hint="eastAsia" w:ascii="UD デジタル 教科書体 N-B" w:hAnsi="UD デジタル 教科書体 N-B" w:eastAsia="UD デジタル 教科書体 N-B"/>
          <w:spacing w:val="62"/>
          <w:sz w:val="32"/>
          <w:u w:val="none" w:color="auto"/>
          <w:fitText w:val="4160" w:id="3"/>
        </w:rPr>
        <w:t xml:space="preserve"> </w:t>
      </w:r>
      <w:r>
        <w:rPr>
          <w:rFonts w:hint="eastAsia" w:ascii="UD デジタル 教科書体 N-B" w:hAnsi="UD デジタル 教科書体 N-B" w:eastAsia="UD デジタル 教科書体 N-B"/>
          <w:spacing w:val="62"/>
          <w:sz w:val="32"/>
          <w:u w:val="none" w:color="auto"/>
          <w:fitText w:val="4160" w:id="3"/>
        </w:rPr>
        <w:t>詳細事</w:t>
      </w:r>
      <w:r>
        <w:rPr>
          <w:rFonts w:hint="eastAsia" w:ascii="UD デジタル 教科書体 N-B" w:hAnsi="UD デジタル 教科書体 N-B" w:eastAsia="UD デジタル 教科書体 N-B"/>
          <w:spacing w:val="2"/>
          <w:sz w:val="32"/>
          <w:u w:val="none" w:color="auto"/>
          <w:fitText w:val="4160" w:id="3"/>
        </w:rPr>
        <w:t>項</w:t>
      </w:r>
    </w:p>
    <w:p>
      <w:pPr>
        <w:pStyle w:val="0"/>
        <w:overflowPunct w:val="0"/>
        <w:autoSpaceDE w:val="0"/>
        <w:autoSpaceDN w:val="0"/>
        <w:spacing w:line="340" w:lineRule="exact"/>
        <w:jc w:val="left"/>
        <w:rPr>
          <w:rFonts w:hint="eastAsia" w:ascii="游明朝 Light" w:hAnsi="游明朝 Light" w:eastAsia="游明朝 Light"/>
          <w:u w:val="none" w:color="auto"/>
        </w:rPr>
      </w:pPr>
    </w:p>
    <w:p>
      <w:pPr>
        <w:pStyle w:val="0"/>
        <w:overflowPunct w:val="0"/>
        <w:autoSpaceDE w:val="0"/>
        <w:autoSpaceDN w:val="0"/>
        <w:spacing w:line="340" w:lineRule="exact"/>
        <w:jc w:val="left"/>
        <w:rPr>
          <w:rFonts w:hint="eastAsia" w:ascii="游明朝 Light" w:hAnsi="游明朝 Light" w:eastAsia="游明朝 Light"/>
          <w:u w:val="none" w:color="auto"/>
        </w:rPr>
      </w:pPr>
      <w:r>
        <w:rPr>
          <w:rFonts w:hint="eastAsia" w:ascii="游明朝 Light" w:hAnsi="游明朝 Light" w:eastAsia="游明朝 Light"/>
          <w:u w:val="none" w:color="auto"/>
        </w:rPr>
        <w:t>　　　　　　　　　　　　　　　　　　　　　　　　　　　　　　</w:t>
      </w:r>
      <w:r>
        <w:rPr>
          <w:rFonts w:hint="eastAsia" w:ascii="游明朝 Light" w:hAnsi="游明朝 Light" w:eastAsia="游明朝 Light"/>
          <w:u w:val="none" w:color="auto"/>
        </w:rPr>
        <w:t>5/11</w:t>
      </w:r>
      <w:r>
        <w:rPr>
          <w:rFonts w:hint="eastAsia" w:ascii="游明朝 Light" w:hAnsi="游明朝 Light" w:eastAsia="游明朝 Light"/>
          <w:u w:val="none" w:color="auto"/>
        </w:rPr>
        <w:t>　一部修正：下線部</w:t>
      </w:r>
    </w:p>
    <w:p>
      <w:pPr>
        <w:pStyle w:val="0"/>
        <w:overflowPunct w:val="0"/>
        <w:autoSpaceDE w:val="0"/>
        <w:autoSpaceDN w:val="0"/>
        <w:spacing w:line="340" w:lineRule="exact"/>
        <w:jc w:val="left"/>
        <w:rPr>
          <w:rFonts w:hint="eastAsia" w:ascii="游明朝 Light" w:hAnsi="游明朝 Light" w:eastAsia="游明朝 Light"/>
          <w:u w:val="none" w:color="auto"/>
        </w:rPr>
      </w:pPr>
    </w:p>
    <w:p>
      <w:pPr>
        <w:pStyle w:val="0"/>
        <w:overflowPunct w:val="0"/>
        <w:autoSpaceDE w:val="0"/>
        <w:autoSpaceDN w:val="0"/>
        <w:spacing w:line="340" w:lineRule="exact"/>
        <w:jc w:val="left"/>
        <w:rPr>
          <w:rFonts w:hint="eastAsia" w:ascii="游明朝 Light" w:hAnsi="游明朝 Light" w:eastAsia="游明朝 Light"/>
          <w:u w:val="none" w:color="auto"/>
        </w:rPr>
      </w:pPr>
      <w:r>
        <w:rPr>
          <w:rFonts w:hint="eastAsia" w:ascii="游明朝 Light" w:hAnsi="游明朝 Light" w:eastAsia="游明朝 Light"/>
          <w:u w:val="none" w:color="auto"/>
        </w:rPr>
        <w:t>　令和５年度　公有財産（船舶）売却の入札公告に基づく入札等については、関係法令に定めるもののほか、この入札説明書によるものとする。</w:t>
      </w:r>
    </w:p>
    <w:p>
      <w:pPr>
        <w:pStyle w:val="0"/>
        <w:overflowPunct w:val="0"/>
        <w:autoSpaceDE w:val="0"/>
        <w:autoSpaceDN w:val="0"/>
        <w:spacing w:line="300" w:lineRule="exact"/>
        <w:rPr>
          <w:rFonts w:hint="eastAsia" w:ascii="游明朝 Light" w:hAnsi="游明朝 Light" w:eastAsia="游明朝 Light"/>
          <w:u w:val="none" w:color="auto"/>
        </w:rPr>
      </w:pPr>
    </w:p>
    <w:p>
      <w:pPr>
        <w:pStyle w:val="0"/>
        <w:overflowPunct w:val="0"/>
        <w:autoSpaceDE w:val="0"/>
        <w:autoSpaceDN w:val="0"/>
        <w:spacing w:line="300" w:lineRule="exact"/>
        <w:rPr>
          <w:rFonts w:hint="eastAsia" w:ascii="游明朝 Light" w:hAnsi="游明朝 Light" w:eastAsia="游明朝 Light"/>
          <w:u w:val="none" w:color="auto"/>
        </w:rPr>
      </w:pPr>
      <w:r>
        <w:rPr>
          <w:rFonts w:hint="eastAsia" w:ascii="游明朝 Light" w:hAnsi="游明朝 Light" w:eastAsia="游明朝 Light"/>
          <w:u w:val="none" w:color="auto"/>
        </w:rPr>
        <w:t>第１　入札及び契約に関する事項</w:t>
      </w:r>
    </w:p>
    <w:p>
      <w:pPr>
        <w:pStyle w:val="0"/>
        <w:overflowPunct w:val="0"/>
        <w:autoSpaceDE w:val="0"/>
        <w:autoSpaceDN w:val="0"/>
        <w:spacing w:line="300" w:lineRule="exact"/>
        <w:rPr>
          <w:rFonts w:hint="eastAsia" w:ascii="游明朝 Light" w:hAnsi="游明朝 Light" w:eastAsia="游明朝 Light"/>
          <w:u w:val="none" w:color="auto"/>
        </w:rPr>
      </w:pPr>
      <w:r>
        <w:rPr>
          <w:rFonts w:hint="eastAsia" w:ascii="游明朝 Light" w:hAnsi="游明朝 Light" w:eastAsia="游明朝 Light"/>
          <w:u w:val="none" w:color="auto"/>
        </w:rPr>
        <w:t>１　入札公告日　令和５年５月８日（月）</w:t>
      </w:r>
    </w:p>
    <w:p>
      <w:pPr>
        <w:pStyle w:val="0"/>
        <w:overflowPunct w:val="0"/>
        <w:autoSpaceDE w:val="0"/>
        <w:autoSpaceDN w:val="0"/>
        <w:spacing w:line="300" w:lineRule="exact"/>
        <w:rPr>
          <w:rFonts w:hint="eastAsia" w:ascii="游明朝 Light" w:hAnsi="游明朝 Light" w:eastAsia="游明朝 Light"/>
          <w:u w:val="none" w:color="auto"/>
        </w:rPr>
      </w:pPr>
      <w:r>
        <w:rPr>
          <w:rFonts w:hint="eastAsia" w:ascii="游明朝 Light" w:hAnsi="游明朝 Light" w:eastAsia="游明朝 Light"/>
          <w:u w:val="none" w:color="auto"/>
        </w:rPr>
        <w:t>２　契約者　　　宿毛市長　中平　富宏</w:t>
      </w:r>
    </w:p>
    <w:p>
      <w:pPr>
        <w:pStyle w:val="0"/>
        <w:overflowPunct w:val="0"/>
        <w:autoSpaceDE w:val="0"/>
        <w:autoSpaceDN w:val="0"/>
        <w:spacing w:line="300" w:lineRule="exact"/>
        <w:rPr>
          <w:rFonts w:hint="eastAsia" w:ascii="游明朝 Light" w:hAnsi="游明朝 Light" w:eastAsia="游明朝 Light"/>
          <w:u w:val="none" w:color="auto"/>
        </w:rPr>
      </w:pPr>
      <w:r>
        <w:rPr>
          <w:rFonts w:hint="eastAsia" w:ascii="游明朝 Light" w:hAnsi="游明朝 Light" w:eastAsia="游明朝 Light"/>
          <w:u w:val="none" w:color="auto"/>
        </w:rPr>
        <w:t>３　担当部署　　〒</w:t>
      </w:r>
      <w:r>
        <w:rPr>
          <w:rFonts w:hint="eastAsia" w:ascii="游明朝 Light" w:hAnsi="游明朝 Light" w:eastAsia="游明朝 Light"/>
          <w:u w:val="none" w:color="auto"/>
        </w:rPr>
        <w:t>788-8686</w:t>
      </w:r>
      <w:r>
        <w:rPr>
          <w:rFonts w:hint="eastAsia" w:ascii="游明朝 Light" w:hAnsi="游明朝 Light" w:eastAsia="游明朝 Light"/>
          <w:u w:val="none" w:color="auto"/>
        </w:rPr>
        <w:t>　高知県宿毛市希望ヶ丘１番地</w:t>
      </w:r>
    </w:p>
    <w:p>
      <w:pPr>
        <w:pStyle w:val="0"/>
        <w:overflowPunct w:val="0"/>
        <w:autoSpaceDE w:val="0"/>
        <w:autoSpaceDN w:val="0"/>
        <w:spacing w:line="300" w:lineRule="exact"/>
        <w:ind w:leftChars="0" w:firstLineChars="0"/>
        <w:rPr>
          <w:rFonts w:hint="eastAsia" w:ascii="游明朝 Light" w:hAnsi="游明朝 Light" w:eastAsia="游明朝 Light"/>
          <w:u w:val="none" w:color="auto"/>
        </w:rPr>
      </w:pPr>
      <w:r>
        <w:rPr>
          <w:rFonts w:hint="eastAsia" w:ascii="游明朝 Light" w:hAnsi="游明朝 Light" w:eastAsia="游明朝 Light"/>
          <w:u w:val="none" w:color="auto"/>
        </w:rPr>
        <w:t>　（１）入札手続きに関する事</w:t>
      </w:r>
    </w:p>
    <w:p>
      <w:pPr>
        <w:pStyle w:val="0"/>
        <w:overflowPunct w:val="0"/>
        <w:autoSpaceDE w:val="0"/>
        <w:autoSpaceDN w:val="0"/>
        <w:spacing w:line="300" w:lineRule="exact"/>
        <w:ind w:leftChars="0" w:firstLineChars="0"/>
        <w:rPr>
          <w:rFonts w:hint="eastAsia" w:ascii="游明朝 Light" w:hAnsi="游明朝 Light" w:eastAsia="游明朝 Light"/>
          <w:u w:val="none" w:color="auto"/>
        </w:rPr>
      </w:pPr>
      <w:r>
        <w:rPr>
          <w:rFonts w:hint="eastAsia" w:ascii="游明朝 Light" w:hAnsi="游明朝 Light" w:eastAsia="游明朝 Light"/>
          <w:u w:val="none" w:color="auto"/>
        </w:rPr>
        <w:t>　　　　　　宿毛市企画課</w:t>
      </w:r>
      <w:r>
        <w:rPr>
          <w:rFonts w:hint="eastAsia" w:ascii="游明朝 Light" w:hAnsi="游明朝 Light" w:eastAsia="游明朝 Light"/>
          <w:u w:val="none" w:color="auto"/>
        </w:rPr>
        <w:t xml:space="preserve"> </w:t>
      </w:r>
      <w:r>
        <w:rPr>
          <w:rFonts w:hint="eastAsia" w:ascii="游明朝 Light" w:hAnsi="游明朝 Light" w:eastAsia="游明朝 Light"/>
          <w:u w:val="none" w:color="auto"/>
        </w:rPr>
        <w:t>離島振興係</w:t>
      </w:r>
    </w:p>
    <w:p>
      <w:pPr>
        <w:pStyle w:val="0"/>
        <w:overflowPunct w:val="0"/>
        <w:autoSpaceDE w:val="0"/>
        <w:autoSpaceDN w:val="0"/>
        <w:spacing w:line="300" w:lineRule="exact"/>
        <w:ind w:leftChars="0" w:firstLineChars="0"/>
        <w:rPr>
          <w:rFonts w:hint="eastAsia" w:ascii="游明朝 Light" w:hAnsi="游明朝 Light" w:eastAsia="游明朝 Light"/>
          <w:u w:val="none" w:color="auto"/>
        </w:rPr>
      </w:pPr>
      <w:r>
        <w:rPr>
          <w:rFonts w:hint="eastAsia" w:ascii="游明朝 Light" w:hAnsi="游明朝 Light" w:eastAsia="游明朝 Light"/>
          <w:u w:val="none" w:color="auto"/>
        </w:rPr>
        <w:t>　　　　　　　　</w:t>
      </w:r>
      <w:r>
        <w:rPr>
          <w:rFonts w:hint="eastAsia" w:ascii="游明朝 Light" w:hAnsi="游明朝 Light" w:eastAsia="游明朝 Light"/>
          <w:u w:val="none" w:color="auto"/>
        </w:rPr>
        <w:t>TEL</w:t>
      </w:r>
      <w:r>
        <w:rPr>
          <w:rFonts w:hint="eastAsia" w:ascii="游明朝 Light" w:hAnsi="游明朝 Light" w:eastAsia="游明朝 Light"/>
          <w:u w:val="none" w:color="auto"/>
        </w:rPr>
        <w:t>：</w:t>
      </w:r>
      <w:r>
        <w:rPr>
          <w:rFonts w:hint="eastAsia" w:ascii="游明朝 Light" w:hAnsi="游明朝 Light" w:eastAsia="游明朝 Light"/>
          <w:u w:val="none" w:color="auto"/>
        </w:rPr>
        <w:t>0880-62-1255</w:t>
      </w:r>
      <w:r>
        <w:rPr>
          <w:rFonts w:hint="eastAsia" w:ascii="游明朝 Light" w:hAnsi="游明朝 Light" w:eastAsia="游明朝 Light"/>
          <w:u w:val="none" w:color="auto"/>
        </w:rPr>
        <w:t>　　</w:t>
      </w:r>
      <w:r>
        <w:rPr>
          <w:rFonts w:hint="eastAsia" w:ascii="游明朝 Light" w:hAnsi="游明朝 Light" w:eastAsia="游明朝 Light"/>
          <w:u w:val="none" w:color="auto"/>
        </w:rPr>
        <w:t>FAX</w:t>
      </w:r>
      <w:r>
        <w:rPr>
          <w:rFonts w:hint="eastAsia" w:ascii="游明朝 Light" w:hAnsi="游明朝 Light" w:eastAsia="游明朝 Light"/>
          <w:u w:val="none" w:color="auto"/>
        </w:rPr>
        <w:t>：</w:t>
      </w:r>
      <w:r>
        <w:rPr>
          <w:rFonts w:hint="eastAsia" w:ascii="游明朝 Light" w:hAnsi="游明朝 Light" w:eastAsia="游明朝 Light"/>
          <w:u w:val="none" w:color="auto"/>
        </w:rPr>
        <w:t>0880-62-1274</w:t>
      </w:r>
    </w:p>
    <w:p>
      <w:pPr>
        <w:pStyle w:val="0"/>
        <w:overflowPunct w:val="0"/>
        <w:autoSpaceDE w:val="0"/>
        <w:autoSpaceDN w:val="0"/>
        <w:spacing w:line="300" w:lineRule="exact"/>
        <w:ind w:leftChars="0" w:firstLineChars="0"/>
        <w:rPr>
          <w:rFonts w:hint="eastAsia" w:ascii="游明朝 Light" w:hAnsi="游明朝 Light" w:eastAsia="游明朝 Light"/>
          <w:u w:val="none" w:color="auto"/>
        </w:rPr>
      </w:pPr>
      <w:r>
        <w:rPr>
          <w:rFonts w:hint="eastAsia" w:ascii="游明朝 Light" w:hAnsi="游明朝 Light" w:eastAsia="游明朝 Light"/>
          <w:u w:val="none" w:color="auto"/>
        </w:rPr>
        <w:t>　　　　　　　　</w:t>
      </w:r>
      <w:r>
        <w:rPr>
          <w:rFonts w:hint="eastAsia" w:ascii="游明朝 Light" w:hAnsi="游明朝 Light" w:eastAsia="游明朝 Light"/>
          <w:u w:val="none" w:color="auto"/>
        </w:rPr>
        <w:t>e-mail</w:t>
      </w:r>
      <w:r>
        <w:rPr>
          <w:rFonts w:hint="eastAsia" w:ascii="游明朝 Light" w:hAnsi="游明朝 Light" w:eastAsia="游明朝 Light"/>
          <w:u w:val="none" w:color="auto"/>
        </w:rPr>
        <w:t>：</w:t>
      </w:r>
      <w:r>
        <w:rPr>
          <w:rFonts w:hint="eastAsia" w:ascii="游明朝 Light" w:hAnsi="游明朝 Light" w:eastAsia="游明朝 Light"/>
          <w:u w:val="none" w:color="auto"/>
        </w:rPr>
        <w:t>kikaku@city.sukumo.lg.jp</w:t>
      </w:r>
    </w:p>
    <w:p>
      <w:pPr>
        <w:pStyle w:val="0"/>
        <w:overflowPunct w:val="0"/>
        <w:autoSpaceDE w:val="0"/>
        <w:autoSpaceDN w:val="0"/>
        <w:spacing w:line="300" w:lineRule="exact"/>
        <w:ind w:leftChars="0" w:firstLineChars="0"/>
        <w:rPr>
          <w:rFonts w:hint="eastAsia" w:ascii="游明朝 Light" w:hAnsi="游明朝 Light" w:eastAsia="游明朝 Light"/>
          <w:u w:val="none" w:color="auto"/>
        </w:rPr>
      </w:pPr>
      <w:r>
        <w:rPr>
          <w:rFonts w:hint="eastAsia" w:ascii="游明朝 Light" w:hAnsi="游明朝 Light" w:eastAsia="游明朝 Light"/>
          <w:u w:val="none" w:color="auto"/>
        </w:rPr>
        <w:t>　（２）事業内容に関する事</w:t>
      </w:r>
    </w:p>
    <w:p>
      <w:pPr>
        <w:pStyle w:val="0"/>
        <w:overflowPunct w:val="0"/>
        <w:autoSpaceDE w:val="0"/>
        <w:autoSpaceDN w:val="0"/>
        <w:spacing w:line="300" w:lineRule="exact"/>
        <w:ind w:leftChars="0" w:firstLineChars="0"/>
        <w:rPr>
          <w:rFonts w:hint="eastAsia" w:ascii="游明朝 Light" w:hAnsi="游明朝 Light" w:eastAsia="游明朝 Light"/>
          <w:u w:val="none" w:color="auto"/>
        </w:rPr>
      </w:pPr>
      <w:r>
        <w:rPr>
          <w:rFonts w:hint="eastAsia" w:ascii="游明朝 Light" w:hAnsi="游明朝 Light" w:eastAsia="游明朝 Light"/>
          <w:u w:val="none" w:color="auto"/>
        </w:rPr>
        <w:t>　　　　　　宿毛市企画課</w:t>
      </w:r>
      <w:r>
        <w:rPr>
          <w:rFonts w:hint="eastAsia" w:ascii="游明朝 Light" w:hAnsi="游明朝 Light" w:eastAsia="游明朝 Light"/>
          <w:u w:val="none" w:color="auto"/>
        </w:rPr>
        <w:t xml:space="preserve"> </w:t>
      </w:r>
      <w:r>
        <w:rPr>
          <w:rFonts w:hint="eastAsia" w:ascii="游明朝 Light" w:hAnsi="游明朝 Light" w:eastAsia="游明朝 Light"/>
          <w:u w:val="none" w:color="auto"/>
        </w:rPr>
        <w:t>離島振興係</w:t>
      </w:r>
    </w:p>
    <w:p>
      <w:pPr>
        <w:pStyle w:val="0"/>
        <w:overflowPunct w:val="0"/>
        <w:autoSpaceDE w:val="0"/>
        <w:autoSpaceDN w:val="0"/>
        <w:spacing w:line="300" w:lineRule="exact"/>
        <w:ind w:leftChars="0" w:firstLineChars="0"/>
        <w:rPr>
          <w:rFonts w:hint="eastAsia" w:ascii="游明朝 Light" w:hAnsi="游明朝 Light" w:eastAsia="游明朝 Light"/>
          <w:u w:val="none" w:color="auto"/>
        </w:rPr>
      </w:pPr>
      <w:r>
        <w:rPr>
          <w:rFonts w:hint="eastAsia" w:ascii="游明朝 Light" w:hAnsi="游明朝 Light" w:eastAsia="游明朝 Light"/>
          <w:u w:val="none" w:color="auto"/>
        </w:rPr>
        <w:t>　　　　　　　　</w:t>
      </w:r>
      <w:r>
        <w:rPr>
          <w:rFonts w:hint="eastAsia" w:ascii="游明朝 Light" w:hAnsi="游明朝 Light" w:eastAsia="游明朝 Light"/>
          <w:u w:val="none" w:color="auto"/>
        </w:rPr>
        <w:t>TEL</w:t>
      </w:r>
      <w:r>
        <w:rPr>
          <w:rFonts w:hint="eastAsia" w:ascii="游明朝 Light" w:hAnsi="游明朝 Light" w:eastAsia="游明朝 Light"/>
          <w:u w:val="none" w:color="auto"/>
        </w:rPr>
        <w:t>：</w:t>
      </w:r>
      <w:r>
        <w:rPr>
          <w:rFonts w:hint="eastAsia" w:ascii="游明朝 Light" w:hAnsi="游明朝 Light" w:eastAsia="游明朝 Light"/>
          <w:u w:val="none" w:color="auto"/>
        </w:rPr>
        <w:t>0880-62-1255</w:t>
      </w:r>
      <w:r>
        <w:rPr>
          <w:rFonts w:hint="eastAsia" w:ascii="游明朝 Light" w:hAnsi="游明朝 Light" w:eastAsia="游明朝 Light"/>
          <w:u w:val="none" w:color="auto"/>
        </w:rPr>
        <w:t>　　</w:t>
      </w:r>
      <w:r>
        <w:rPr>
          <w:rFonts w:hint="eastAsia" w:ascii="游明朝 Light" w:hAnsi="游明朝 Light" w:eastAsia="游明朝 Light"/>
          <w:u w:val="none" w:color="auto"/>
        </w:rPr>
        <w:t>FAX</w:t>
      </w:r>
      <w:r>
        <w:rPr>
          <w:rFonts w:hint="eastAsia" w:ascii="游明朝 Light" w:hAnsi="游明朝 Light" w:eastAsia="游明朝 Light"/>
          <w:u w:val="none" w:color="auto"/>
        </w:rPr>
        <w:t>：</w:t>
      </w:r>
      <w:r>
        <w:rPr>
          <w:rFonts w:hint="eastAsia" w:ascii="游明朝 Light" w:hAnsi="游明朝 Light" w:eastAsia="游明朝 Light"/>
          <w:u w:val="none" w:color="auto"/>
        </w:rPr>
        <w:t>0880-62-1274</w:t>
      </w:r>
    </w:p>
    <w:p>
      <w:pPr>
        <w:pStyle w:val="0"/>
        <w:overflowPunct w:val="0"/>
        <w:autoSpaceDE w:val="0"/>
        <w:autoSpaceDN w:val="0"/>
        <w:spacing w:line="300" w:lineRule="exact"/>
        <w:ind w:leftChars="0" w:firstLineChars="0"/>
        <w:rPr>
          <w:rFonts w:hint="eastAsia" w:ascii="游明朝 Light" w:hAnsi="游明朝 Light" w:eastAsia="游明朝 Light"/>
          <w:u w:val="none" w:color="auto"/>
        </w:rPr>
      </w:pPr>
      <w:r>
        <w:rPr>
          <w:rFonts w:hint="eastAsia" w:ascii="游明朝 Light" w:hAnsi="游明朝 Light" w:eastAsia="游明朝 Light"/>
          <w:u w:val="none" w:color="auto"/>
        </w:rPr>
        <w:t>　　　　　　　　</w:t>
      </w:r>
      <w:r>
        <w:rPr>
          <w:rFonts w:hint="eastAsia" w:ascii="游明朝 Light" w:hAnsi="游明朝 Light" w:eastAsia="游明朝 Light"/>
          <w:u w:val="none" w:color="auto"/>
        </w:rPr>
        <w:t>e-mail</w:t>
      </w:r>
      <w:r>
        <w:rPr>
          <w:rFonts w:hint="eastAsia" w:ascii="游明朝 Light" w:hAnsi="游明朝 Light" w:eastAsia="游明朝 Light"/>
          <w:u w:val="none" w:color="auto"/>
        </w:rPr>
        <w:t>：</w:t>
      </w:r>
      <w:r>
        <w:rPr>
          <w:rFonts w:hint="eastAsia" w:ascii="游明朝 Light" w:hAnsi="游明朝 Light" w:eastAsia="游明朝 Light"/>
          <w:u w:val="none" w:color="auto"/>
        </w:rPr>
        <w:t>kikaku@city.sukumo.lg.jp</w:t>
      </w:r>
    </w:p>
    <w:p>
      <w:pPr>
        <w:pStyle w:val="0"/>
        <w:overflowPunct w:val="0"/>
        <w:autoSpaceDE w:val="0"/>
        <w:autoSpaceDN w:val="0"/>
        <w:spacing w:line="300" w:lineRule="exact"/>
        <w:ind w:leftChars="0" w:firstLineChars="0"/>
        <w:rPr>
          <w:rFonts w:hint="eastAsia" w:ascii="游明朝 Light" w:hAnsi="游明朝 Light" w:eastAsia="游明朝 Light"/>
          <w:u w:val="none" w:color="auto"/>
        </w:rPr>
      </w:pPr>
    </w:p>
    <w:p>
      <w:pPr>
        <w:pStyle w:val="0"/>
        <w:overflowPunct w:val="0"/>
        <w:autoSpaceDE w:val="0"/>
        <w:autoSpaceDN w:val="0"/>
        <w:spacing w:line="300" w:lineRule="exact"/>
        <w:rPr>
          <w:rFonts w:hint="eastAsia" w:ascii="游明朝" w:hAnsi="游明朝" w:eastAsia="游明朝"/>
          <w:u w:val="none" w:color="auto"/>
        </w:rPr>
      </w:pPr>
      <w:r>
        <w:rPr>
          <w:rFonts w:hint="eastAsia" w:ascii="游明朝 Light" w:hAnsi="游明朝 Light" w:eastAsia="游明朝 Light"/>
          <w:u w:val="none" w:color="auto"/>
        </w:rPr>
        <w:t>４　入札に付する事項</w:t>
      </w:r>
    </w:p>
    <w:p>
      <w:pPr>
        <w:pStyle w:val="0"/>
        <w:spacing w:line="300" w:lineRule="exact"/>
        <w:rPr>
          <w:rFonts w:hint="eastAsia" w:ascii="游明朝" w:hAnsi="游明朝" w:eastAsia="游明朝"/>
          <w:u w:val="none" w:color="auto"/>
        </w:rPr>
      </w:pPr>
      <w:r>
        <w:rPr>
          <w:rFonts w:hint="eastAsia" w:ascii="游明朝" w:hAnsi="游明朝" w:eastAsia="游明朝"/>
          <w:u w:val="none" w:color="auto"/>
        </w:rPr>
        <w:t>　（１）入札するものの名称及び数量</w:t>
      </w:r>
    </w:p>
    <w:p>
      <w:pPr>
        <w:pStyle w:val="0"/>
        <w:spacing w:line="300" w:lineRule="exact"/>
        <w:rPr>
          <w:rFonts w:hint="eastAsia" w:ascii="游明朝" w:hAnsi="游明朝" w:eastAsia="游明朝"/>
          <w:u w:val="none" w:color="auto"/>
        </w:rPr>
      </w:pPr>
      <w:r>
        <w:rPr>
          <w:rFonts w:hint="eastAsia" w:ascii="游明朝" w:hAnsi="游明朝" w:eastAsia="游明朝"/>
          <w:u w:val="none" w:color="auto"/>
        </w:rPr>
        <w:t>　　　　　旅客船兼貨物船「すくも」の売却　１隻</w:t>
      </w:r>
    </w:p>
    <w:p>
      <w:pPr>
        <w:pStyle w:val="0"/>
        <w:spacing w:line="300" w:lineRule="exact"/>
        <w:rPr>
          <w:rFonts w:hint="eastAsia" w:ascii="游明朝" w:hAnsi="游明朝" w:eastAsia="游明朝"/>
          <w:u w:val="none" w:color="auto"/>
        </w:rPr>
      </w:pPr>
      <w:r>
        <w:rPr>
          <w:rFonts w:hint="eastAsia" w:ascii="游明朝" w:hAnsi="游明朝" w:eastAsia="游明朝"/>
          <w:u w:val="none" w:color="auto"/>
        </w:rPr>
        <w:t>　（２）旅客船兼貨物船「すくも」の概要</w:t>
      </w:r>
    </w:p>
    <w:tbl>
      <w:tblPr>
        <w:tblStyle w:val="28"/>
        <w:tblpPr w:leftFromText="0" w:rightFromText="0" w:topFromText="0" w:bottomFromText="0" w:vertAnchor="text" w:horzAnchor="margin" w:tblpX="1077" w:tblpY="70"/>
        <w:tblOverlap w:val="never"/>
        <w:tblW w:w="0" w:type="auto"/>
        <w:tblLayout w:type="fixed"/>
        <w:tblLook w:firstRow="1" w:lastRow="0" w:firstColumn="1" w:lastColumn="0" w:noHBand="0" w:noVBand="1" w:val="04A0"/>
      </w:tblPr>
      <w:tblGrid>
        <w:gridCol w:w="1598"/>
        <w:gridCol w:w="4991"/>
      </w:tblGrid>
      <w:tr>
        <w:trPr/>
        <w:tc>
          <w:tcPr>
            <w:tcW w:w="1598" w:type="dxa"/>
            <w:vAlign w:val="top"/>
          </w:tcPr>
          <w:p>
            <w:pPr>
              <w:pStyle w:val="0"/>
              <w:spacing w:line="300" w:lineRule="exact"/>
              <w:jc w:val="center"/>
              <w:rPr>
                <w:rFonts w:hint="eastAsia" w:ascii="游明朝" w:hAnsi="游明朝" w:eastAsia="游明朝"/>
                <w:u w:val="none" w:color="auto"/>
              </w:rPr>
            </w:pPr>
            <w:r>
              <w:rPr>
                <w:rFonts w:hint="eastAsia" w:ascii="游明朝" w:hAnsi="游明朝" w:eastAsia="游明朝"/>
                <w:u w:val="none" w:color="auto"/>
              </w:rPr>
              <w:t>船　　　名</w:t>
            </w:r>
          </w:p>
        </w:tc>
        <w:tc>
          <w:tcPr>
            <w:tcW w:w="4991" w:type="dxa"/>
            <w:vAlign w:val="top"/>
          </w:tcPr>
          <w:p>
            <w:pPr>
              <w:pStyle w:val="0"/>
              <w:spacing w:line="300" w:lineRule="exact"/>
              <w:ind w:left="103" w:leftChars="43" w:right="0" w:rightChars="0" w:firstLineChars="0"/>
              <w:rPr>
                <w:rFonts w:hint="eastAsia" w:ascii="游明朝" w:hAnsi="游明朝" w:eastAsia="游明朝"/>
                <w:u w:val="none" w:color="auto"/>
              </w:rPr>
            </w:pPr>
            <w:r>
              <w:rPr>
                <w:rFonts w:hint="eastAsia" w:ascii="游明朝" w:hAnsi="游明朝" w:eastAsia="游明朝"/>
                <w:u w:val="none" w:color="auto"/>
              </w:rPr>
              <w:t>すくも</w:t>
            </w:r>
          </w:p>
        </w:tc>
      </w:tr>
      <w:tr>
        <w:trPr/>
        <w:tc>
          <w:tcPr>
            <w:tcW w:w="1598" w:type="dxa"/>
            <w:vAlign w:val="top"/>
          </w:tcPr>
          <w:p>
            <w:pPr>
              <w:pStyle w:val="0"/>
              <w:spacing w:line="300" w:lineRule="exact"/>
              <w:jc w:val="center"/>
              <w:rPr>
                <w:rFonts w:hint="eastAsia" w:ascii="游明朝" w:hAnsi="游明朝" w:eastAsia="游明朝"/>
                <w:spacing w:val="60"/>
                <w:u w:val="none" w:color="auto"/>
              </w:rPr>
            </w:pPr>
            <w:r>
              <w:rPr>
                <w:rFonts w:hint="eastAsia" w:ascii="游明朝" w:hAnsi="游明朝" w:eastAsia="游明朝"/>
                <w:u w:val="none" w:color="auto"/>
              </w:rPr>
              <w:t>船　　　種</w:t>
            </w:r>
          </w:p>
        </w:tc>
        <w:tc>
          <w:tcPr>
            <w:tcW w:w="4991" w:type="dxa"/>
            <w:vAlign w:val="top"/>
          </w:tcPr>
          <w:p>
            <w:pPr>
              <w:pStyle w:val="0"/>
              <w:spacing w:line="300" w:lineRule="exact"/>
              <w:ind w:left="103" w:leftChars="43" w:right="0" w:rightChars="0" w:firstLine="0" w:firstLineChars="0"/>
              <w:jc w:val="left"/>
              <w:rPr>
                <w:rFonts w:hint="eastAsia" w:ascii="游明朝" w:hAnsi="游明朝" w:eastAsia="游明朝"/>
                <w:u w:val="none" w:color="auto"/>
              </w:rPr>
            </w:pPr>
            <w:r>
              <w:rPr>
                <w:rFonts w:hint="eastAsia" w:ascii="游明朝" w:hAnsi="游明朝" w:eastAsia="游明朝"/>
                <w:u w:val="none" w:color="auto"/>
              </w:rPr>
              <w:t>旅客船兼貨物船</w:t>
            </w:r>
          </w:p>
        </w:tc>
      </w:tr>
      <w:tr>
        <w:trPr>
          <w:trHeight w:val="145" w:hRule="atLeast"/>
        </w:trPr>
        <w:tc>
          <w:tcPr>
            <w:tcW w:w="15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00" w:lineRule="exact"/>
              <w:jc w:val="center"/>
              <w:rPr>
                <w:rFonts w:hint="eastAsia" w:ascii="游明朝" w:hAnsi="游明朝" w:eastAsia="游明朝"/>
                <w:spacing w:val="60"/>
                <w:u w:val="none" w:color="auto"/>
              </w:rPr>
            </w:pPr>
            <w:r>
              <w:rPr>
                <w:rFonts w:hint="eastAsia" w:ascii="游明朝" w:hAnsi="游明朝" w:eastAsia="游明朝"/>
                <w:u w:val="none" w:color="auto"/>
              </w:rPr>
              <w:t>船舶所有者</w:t>
            </w:r>
          </w:p>
        </w:tc>
        <w:tc>
          <w:tcPr>
            <w:tcW w:w="499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00" w:lineRule="exact"/>
              <w:ind w:left="103" w:leftChars="43" w:right="0" w:rightChars="0" w:firstLine="0" w:firstLineChars="0"/>
              <w:jc w:val="left"/>
              <w:rPr>
                <w:rFonts w:hint="eastAsia" w:ascii="游明朝" w:hAnsi="游明朝" w:eastAsia="游明朝"/>
                <w:u w:val="none" w:color="auto"/>
              </w:rPr>
            </w:pPr>
            <w:r>
              <w:rPr>
                <w:rFonts w:hint="eastAsia" w:ascii="游明朝" w:hAnsi="游明朝" w:eastAsia="游明朝"/>
                <w:u w:val="none" w:color="auto"/>
              </w:rPr>
              <w:t>高知県宿毛市</w:t>
            </w:r>
          </w:p>
        </w:tc>
      </w:tr>
      <w:tr>
        <w:trPr>
          <w:trHeight w:val="101" w:hRule="atLeast"/>
        </w:trPr>
        <w:tc>
          <w:tcPr>
            <w:tcW w:w="159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00" w:lineRule="exact"/>
              <w:jc w:val="center"/>
              <w:rPr>
                <w:rFonts w:hint="eastAsia" w:ascii="游明朝" w:hAnsi="游明朝" w:eastAsia="游明朝"/>
                <w:spacing w:val="60"/>
                <w:u w:val="none" w:color="auto"/>
              </w:rPr>
            </w:pPr>
            <w:r>
              <w:rPr>
                <w:rFonts w:hint="eastAsia" w:ascii="游明朝" w:hAnsi="游明朝" w:eastAsia="游明朝"/>
                <w:u w:val="none" w:color="auto"/>
              </w:rPr>
              <w:t>船　籍　港</w:t>
            </w:r>
          </w:p>
        </w:tc>
        <w:tc>
          <w:tcPr>
            <w:tcW w:w="499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00" w:lineRule="exact"/>
              <w:ind w:left="103" w:leftChars="43" w:right="0" w:rightChars="0" w:firstLine="0" w:firstLineChars="0"/>
              <w:jc w:val="left"/>
              <w:rPr>
                <w:rFonts w:hint="eastAsia" w:ascii="游明朝" w:hAnsi="游明朝" w:eastAsia="游明朝"/>
                <w:u w:val="none" w:color="auto"/>
              </w:rPr>
            </w:pPr>
            <w:r>
              <w:rPr>
                <w:rFonts w:hint="eastAsia" w:ascii="游明朝" w:hAnsi="游明朝" w:eastAsia="游明朝"/>
                <w:u w:val="none" w:color="auto"/>
              </w:rPr>
              <w:t>高知県宿毛市</w:t>
            </w:r>
          </w:p>
        </w:tc>
      </w:tr>
      <w:tr>
        <w:trPr>
          <w:trHeight w:val="35" w:hRule="atLeast"/>
        </w:trPr>
        <w:tc>
          <w:tcPr>
            <w:tcW w:w="159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00" w:lineRule="exact"/>
              <w:jc w:val="center"/>
              <w:rPr>
                <w:rFonts w:hint="eastAsia" w:ascii="游明朝" w:hAnsi="游明朝" w:eastAsia="游明朝"/>
                <w:spacing w:val="60"/>
                <w:u w:val="none" w:color="auto"/>
              </w:rPr>
            </w:pPr>
            <w:r>
              <w:rPr>
                <w:rFonts w:hint="eastAsia" w:ascii="游明朝" w:hAnsi="游明朝" w:eastAsia="游明朝"/>
                <w:u w:val="none" w:color="auto"/>
              </w:rPr>
              <w:t>船　　　質</w:t>
            </w:r>
          </w:p>
        </w:tc>
        <w:tc>
          <w:tcPr>
            <w:tcW w:w="499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00" w:lineRule="exact"/>
              <w:ind w:left="103" w:leftChars="43" w:right="0" w:rightChars="0" w:firstLine="0" w:firstLineChars="0"/>
              <w:jc w:val="left"/>
              <w:rPr>
                <w:rFonts w:hint="eastAsia" w:ascii="游明朝" w:hAnsi="游明朝" w:eastAsia="游明朝"/>
                <w:u w:val="none" w:color="auto"/>
              </w:rPr>
            </w:pPr>
            <w:r>
              <w:rPr>
                <w:rFonts w:hint="eastAsia" w:ascii="游明朝" w:hAnsi="游明朝" w:eastAsia="游明朝"/>
                <w:u w:val="none" w:color="auto"/>
              </w:rPr>
              <w:t>アルミニウム合金</w:t>
            </w:r>
          </w:p>
        </w:tc>
      </w:tr>
      <w:tr>
        <w:trPr>
          <w:trHeight w:val="235" w:hRule="atLeast"/>
        </w:trPr>
        <w:tc>
          <w:tcPr>
            <w:tcW w:w="159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ascii="游明朝" w:hAnsi="游明朝" w:eastAsia="游明朝"/>
                <w:spacing w:val="60"/>
                <w:u w:val="none" w:color="auto"/>
              </w:rPr>
            </w:pPr>
            <w:r>
              <w:rPr>
                <w:rFonts w:hint="eastAsia" w:ascii="游明朝" w:hAnsi="游明朝" w:eastAsia="游明朝"/>
                <w:spacing w:val="12"/>
                <w:w w:val="83"/>
                <w:u w:val="none" w:color="auto"/>
                <w:fitText w:val="1200" w:id="4"/>
              </w:rPr>
              <w:t>長さ･幅･深</w:t>
            </w:r>
            <w:r>
              <w:rPr>
                <w:rFonts w:hint="eastAsia" w:ascii="游明朝" w:hAnsi="游明朝" w:eastAsia="游明朝"/>
                <w:spacing w:val="5"/>
                <w:w w:val="83"/>
                <w:u w:val="none" w:color="auto"/>
                <w:fitText w:val="1200" w:id="4"/>
              </w:rPr>
              <w:t>さ</w:t>
            </w:r>
          </w:p>
        </w:tc>
        <w:tc>
          <w:tcPr>
            <w:tcW w:w="499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ind w:left="103" w:leftChars="43" w:right="0" w:rightChars="0" w:firstLine="0" w:firstLineChars="0"/>
              <w:jc w:val="left"/>
              <w:rPr>
                <w:rFonts w:hint="eastAsia" w:ascii="游明朝" w:hAnsi="游明朝" w:eastAsia="游明朝"/>
                <w:u w:val="none" w:color="auto"/>
              </w:rPr>
            </w:pPr>
            <w:r>
              <w:rPr>
                <w:rFonts w:hint="eastAsia" w:ascii="游明朝" w:hAnsi="游明朝" w:eastAsia="游明朝"/>
                <w:u w:val="none" w:color="auto"/>
              </w:rPr>
              <w:t>２７．６６ｍ・６．２０ｍ・２．６０ｍ</w:t>
            </w:r>
          </w:p>
        </w:tc>
      </w:tr>
      <w:tr>
        <w:trPr>
          <w:trHeight w:val="85" w:hRule="atLeast"/>
        </w:trPr>
        <w:tc>
          <w:tcPr>
            <w:tcW w:w="1598" w:type="dxa"/>
            <w:vAlign w:val="top"/>
          </w:tcPr>
          <w:p>
            <w:pPr>
              <w:pStyle w:val="0"/>
              <w:spacing w:line="300" w:lineRule="exact"/>
              <w:jc w:val="center"/>
              <w:rPr>
                <w:rFonts w:hint="eastAsia" w:ascii="游明朝" w:hAnsi="游明朝" w:eastAsia="游明朝"/>
                <w:spacing w:val="60"/>
                <w:u w:val="none" w:color="auto"/>
              </w:rPr>
            </w:pPr>
            <w:r>
              <w:rPr>
                <w:rFonts w:hint="eastAsia" w:ascii="游明朝" w:hAnsi="游明朝" w:eastAsia="游明朝"/>
                <w:spacing w:val="60"/>
                <w:u w:val="none" w:color="auto"/>
                <w:fitText w:val="1200" w:id="5"/>
              </w:rPr>
              <w:t>総トン</w:t>
            </w:r>
            <w:r>
              <w:rPr>
                <w:rFonts w:hint="eastAsia" w:ascii="游明朝" w:hAnsi="游明朝" w:eastAsia="游明朝"/>
                <w:u w:val="none" w:color="auto"/>
                <w:fitText w:val="1200" w:id="5"/>
              </w:rPr>
              <w:t>数</w:t>
            </w:r>
          </w:p>
        </w:tc>
        <w:tc>
          <w:tcPr>
            <w:tcW w:w="4991" w:type="dxa"/>
            <w:vAlign w:val="top"/>
          </w:tcPr>
          <w:p>
            <w:pPr>
              <w:pStyle w:val="0"/>
              <w:spacing w:line="300" w:lineRule="exact"/>
              <w:ind w:left="103" w:leftChars="43" w:right="0" w:rightChars="0" w:firstLine="0" w:firstLineChars="0"/>
              <w:rPr>
                <w:rFonts w:hint="eastAsia" w:ascii="游明朝" w:hAnsi="游明朝" w:eastAsia="游明朝"/>
                <w:u w:val="none" w:color="auto"/>
              </w:rPr>
            </w:pPr>
            <w:r>
              <w:rPr>
                <w:rFonts w:hint="eastAsia" w:ascii="游明朝" w:hAnsi="游明朝" w:eastAsia="游明朝"/>
                <w:u w:val="none" w:color="auto"/>
              </w:rPr>
              <w:t>８２トン</w:t>
            </w:r>
          </w:p>
        </w:tc>
      </w:tr>
      <w:tr>
        <w:trPr>
          <w:trHeight w:val="115" w:hRule="atLeast"/>
        </w:trPr>
        <w:tc>
          <w:tcPr>
            <w:tcW w:w="1598" w:type="dxa"/>
            <w:vAlign w:val="top"/>
          </w:tcPr>
          <w:p>
            <w:pPr>
              <w:pStyle w:val="0"/>
              <w:spacing w:line="300" w:lineRule="exact"/>
              <w:jc w:val="center"/>
              <w:rPr>
                <w:rFonts w:hint="eastAsia" w:ascii="游明朝" w:hAnsi="游明朝" w:eastAsia="游明朝"/>
                <w:u w:val="none" w:color="auto"/>
              </w:rPr>
            </w:pPr>
            <w:r>
              <w:rPr>
                <w:rFonts w:hint="eastAsia" w:ascii="游明朝" w:hAnsi="游明朝" w:eastAsia="游明朝"/>
                <w:spacing w:val="142"/>
                <w:u w:val="none" w:color="auto"/>
                <w:fitText w:val="1200" w:id="6"/>
              </w:rPr>
              <w:t>主機</w:t>
            </w:r>
            <w:r>
              <w:rPr>
                <w:rFonts w:hint="eastAsia" w:ascii="游明朝" w:hAnsi="游明朝" w:eastAsia="游明朝"/>
                <w:spacing w:val="1"/>
                <w:u w:val="none" w:color="auto"/>
                <w:fitText w:val="1200" w:id="6"/>
              </w:rPr>
              <w:t>関</w:t>
            </w:r>
          </w:p>
        </w:tc>
        <w:tc>
          <w:tcPr>
            <w:tcW w:w="4991" w:type="dxa"/>
            <w:vAlign w:val="top"/>
          </w:tcPr>
          <w:p>
            <w:pPr>
              <w:pStyle w:val="0"/>
              <w:spacing w:line="300" w:lineRule="exact"/>
              <w:ind w:left="103" w:leftChars="43" w:right="0" w:rightChars="0" w:firstLineChars="0"/>
              <w:rPr>
                <w:rFonts w:hint="eastAsia" w:ascii="游明朝" w:hAnsi="游明朝" w:eastAsia="游明朝"/>
                <w:u w:val="none" w:color="auto"/>
              </w:rPr>
            </w:pPr>
            <w:r>
              <w:rPr>
                <w:rFonts w:hint="eastAsia" w:ascii="游明朝" w:hAnsi="游明朝" w:eastAsia="游明朝"/>
                <w:u w:val="none" w:color="auto"/>
              </w:rPr>
              <w:t>４</w:t>
            </w:r>
            <w:r>
              <w:rPr>
                <w:rFonts w:hint="eastAsia" w:ascii="游明朝" w:hAnsi="游明朝" w:eastAsia="游明朝"/>
                <w:spacing w:val="13"/>
                <w:w w:val="78"/>
                <w:u w:val="none" w:color="auto"/>
                <w:fitText w:val="1690" w:id="7"/>
              </w:rPr>
              <w:t>サイクルディーゼ</w:t>
            </w:r>
            <w:r>
              <w:rPr>
                <w:rFonts w:hint="eastAsia" w:ascii="游明朝" w:hAnsi="游明朝" w:eastAsia="游明朝"/>
                <w:spacing w:val="4"/>
                <w:w w:val="78"/>
                <w:u w:val="none" w:color="auto"/>
                <w:fitText w:val="1690" w:id="7"/>
              </w:rPr>
              <w:t>ル</w:t>
            </w:r>
            <w:r>
              <w:rPr>
                <w:rFonts w:hint="eastAsia" w:ascii="游明朝" w:hAnsi="游明朝" w:eastAsia="游明朝"/>
                <w:u w:val="none" w:color="auto"/>
              </w:rPr>
              <w:t>機関（</w:t>
            </w:r>
            <w:r>
              <w:rPr>
                <w:rFonts w:hint="eastAsia" w:ascii="游明朝" w:hAnsi="游明朝" w:eastAsia="游明朝"/>
                <w:u w:val="none" w:color="auto"/>
              </w:rPr>
              <w:t>S12A2</w:t>
            </w:r>
            <w:r>
              <w:rPr>
                <w:rFonts w:hint="eastAsia" w:ascii="游明朝" w:hAnsi="游明朝" w:eastAsia="游明朝"/>
                <w:u w:val="none" w:color="auto"/>
              </w:rPr>
              <w:t>－</w:t>
            </w:r>
            <w:r>
              <w:rPr>
                <w:rFonts w:hint="eastAsia" w:ascii="游明朝" w:hAnsi="游明朝" w:eastAsia="游明朝"/>
                <w:u w:val="none" w:color="auto"/>
              </w:rPr>
              <w:t>MTK</w:t>
            </w:r>
            <w:r>
              <w:rPr>
                <w:rFonts w:hint="eastAsia" w:ascii="游明朝" w:hAnsi="游明朝" w:eastAsia="游明朝"/>
                <w:u w:val="none" w:color="auto"/>
              </w:rPr>
              <w:t>）２機</w:t>
            </w:r>
          </w:p>
        </w:tc>
      </w:tr>
      <w:tr>
        <w:trPr>
          <w:trHeight w:val="35" w:hRule="atLeast"/>
        </w:trPr>
        <w:tc>
          <w:tcPr>
            <w:tcW w:w="1598" w:type="dxa"/>
            <w:vAlign w:val="top"/>
          </w:tcPr>
          <w:p>
            <w:pPr>
              <w:pStyle w:val="0"/>
              <w:spacing w:line="300" w:lineRule="exact"/>
              <w:jc w:val="center"/>
              <w:rPr>
                <w:rFonts w:hint="eastAsia" w:ascii="游明朝" w:hAnsi="游明朝" w:eastAsia="游明朝"/>
                <w:u w:val="none" w:color="auto"/>
              </w:rPr>
            </w:pPr>
            <w:r>
              <w:rPr>
                <w:rFonts w:hint="eastAsia" w:ascii="游明朝" w:hAnsi="游明朝" w:eastAsia="游明朝"/>
                <w:u w:val="none" w:color="auto"/>
              </w:rPr>
              <w:t>竣工年月日</w:t>
            </w:r>
          </w:p>
        </w:tc>
        <w:tc>
          <w:tcPr>
            <w:tcW w:w="4991" w:type="dxa"/>
            <w:vAlign w:val="top"/>
          </w:tcPr>
          <w:p>
            <w:pPr>
              <w:pStyle w:val="0"/>
              <w:spacing w:line="300" w:lineRule="exact"/>
              <w:ind w:left="103" w:leftChars="43" w:right="0" w:rightChars="0" w:firstLineChars="0"/>
              <w:rPr>
                <w:rFonts w:hint="eastAsia" w:ascii="游明朝" w:hAnsi="游明朝" w:eastAsia="游明朝"/>
                <w:u w:val="none" w:color="auto"/>
              </w:rPr>
            </w:pPr>
            <w:r>
              <w:rPr>
                <w:rFonts w:hint="eastAsia" w:ascii="游明朝" w:hAnsi="游明朝" w:eastAsia="游明朝"/>
                <w:u w:val="none" w:color="auto"/>
              </w:rPr>
              <w:t>平成１５年３月２０日</w:t>
            </w:r>
          </w:p>
        </w:tc>
      </w:tr>
      <w:tr>
        <w:trPr>
          <w:trHeight w:val="165" w:hRule="atLeast"/>
        </w:trPr>
        <w:tc>
          <w:tcPr>
            <w:tcW w:w="1598" w:type="dxa"/>
            <w:vAlign w:val="top"/>
          </w:tcPr>
          <w:p>
            <w:pPr>
              <w:pStyle w:val="0"/>
              <w:spacing w:line="300" w:lineRule="exact"/>
              <w:jc w:val="center"/>
              <w:rPr>
                <w:rFonts w:hint="eastAsia" w:ascii="游明朝" w:hAnsi="游明朝" w:eastAsia="游明朝"/>
                <w:u w:val="none" w:color="auto"/>
              </w:rPr>
            </w:pPr>
            <w:r>
              <w:rPr>
                <w:rFonts w:hint="eastAsia" w:ascii="游明朝" w:hAnsi="游明朝" w:eastAsia="游明朝"/>
                <w:spacing w:val="60"/>
                <w:u w:val="none" w:color="auto"/>
                <w:fitText w:val="1200" w:id="8"/>
              </w:rPr>
              <w:t>係留場</w:t>
            </w:r>
            <w:r>
              <w:rPr>
                <w:rFonts w:hint="eastAsia" w:ascii="游明朝" w:hAnsi="游明朝" w:eastAsia="游明朝"/>
                <w:u w:val="none" w:color="auto"/>
                <w:fitText w:val="1200" w:id="8"/>
              </w:rPr>
              <w:t>所</w:t>
            </w:r>
          </w:p>
        </w:tc>
        <w:tc>
          <w:tcPr>
            <w:tcW w:w="4991" w:type="dxa"/>
            <w:vAlign w:val="top"/>
          </w:tcPr>
          <w:p>
            <w:pPr>
              <w:pStyle w:val="0"/>
              <w:spacing w:line="300" w:lineRule="exact"/>
              <w:ind w:left="103" w:leftChars="43" w:right="0" w:rightChars="0" w:firstLineChars="0"/>
              <w:rPr>
                <w:rFonts w:hint="eastAsia" w:ascii="游明朝" w:hAnsi="游明朝" w:eastAsia="游明朝"/>
                <w:u w:val="none" w:color="auto"/>
              </w:rPr>
            </w:pPr>
            <w:r>
              <w:rPr>
                <w:rFonts w:hint="eastAsia" w:ascii="游明朝" w:hAnsi="游明朝" w:eastAsia="游明朝"/>
                <w:u w:val="none" w:color="auto"/>
              </w:rPr>
              <w:t>宿毛市片島</w:t>
            </w:r>
            <w:r>
              <w:rPr>
                <w:rFonts w:hint="eastAsia" w:ascii="游明朝" w:hAnsi="游明朝" w:eastAsia="游明朝"/>
                <w:u w:val="none" w:color="auto"/>
              </w:rPr>
              <w:t xml:space="preserve"> </w:t>
            </w:r>
            <w:r>
              <w:rPr>
                <w:rFonts w:hint="eastAsia" w:ascii="游明朝" w:hAnsi="游明朝" w:eastAsia="游明朝"/>
                <w:u w:val="none" w:color="auto"/>
              </w:rPr>
              <w:t>宿毛桟橋（宿毛湾港片島地区）</w:t>
            </w:r>
          </w:p>
        </w:tc>
      </w:tr>
    </w:tbl>
    <w:p>
      <w:pPr>
        <w:pStyle w:val="0"/>
        <w:spacing w:line="300" w:lineRule="exact"/>
        <w:rPr>
          <w:rFonts w:hint="eastAsia" w:ascii="游明朝" w:hAnsi="游明朝" w:eastAsia="游明朝"/>
          <w:u w:val="none" w:color="auto"/>
        </w:rPr>
      </w:pPr>
    </w:p>
    <w:p>
      <w:pPr>
        <w:pStyle w:val="0"/>
        <w:spacing w:line="300" w:lineRule="exact"/>
        <w:rPr>
          <w:rFonts w:hint="eastAsia" w:ascii="游明朝" w:hAnsi="游明朝" w:eastAsia="游明朝"/>
          <w:u w:val="none" w:color="auto"/>
        </w:rPr>
      </w:pPr>
    </w:p>
    <w:p>
      <w:pPr>
        <w:pStyle w:val="0"/>
        <w:spacing w:line="300" w:lineRule="exact"/>
        <w:rPr>
          <w:rFonts w:hint="eastAsia" w:ascii="游明朝" w:hAnsi="游明朝" w:eastAsia="游明朝"/>
          <w:u w:val="none" w:color="auto"/>
        </w:rPr>
      </w:pPr>
    </w:p>
    <w:p>
      <w:pPr>
        <w:pStyle w:val="0"/>
        <w:spacing w:line="300" w:lineRule="exact"/>
        <w:rPr>
          <w:rFonts w:hint="eastAsia" w:ascii="游明朝" w:hAnsi="游明朝" w:eastAsia="游明朝"/>
          <w:u w:val="none" w:color="auto"/>
        </w:rPr>
      </w:pPr>
    </w:p>
    <w:p>
      <w:pPr>
        <w:pStyle w:val="0"/>
        <w:spacing w:line="300" w:lineRule="exact"/>
        <w:rPr>
          <w:rFonts w:hint="eastAsia" w:ascii="游明朝" w:hAnsi="游明朝" w:eastAsia="游明朝"/>
          <w:u w:val="none" w:color="auto"/>
        </w:rPr>
      </w:pPr>
    </w:p>
    <w:p>
      <w:pPr>
        <w:pStyle w:val="0"/>
        <w:spacing w:line="300" w:lineRule="exact"/>
        <w:rPr>
          <w:rFonts w:hint="eastAsia" w:ascii="游明朝" w:hAnsi="游明朝" w:eastAsia="游明朝"/>
          <w:u w:val="none" w:color="auto"/>
        </w:rPr>
      </w:pPr>
    </w:p>
    <w:p>
      <w:pPr>
        <w:pStyle w:val="0"/>
        <w:spacing w:line="300" w:lineRule="exact"/>
        <w:rPr>
          <w:rFonts w:hint="eastAsia" w:ascii="游明朝" w:hAnsi="游明朝" w:eastAsia="游明朝"/>
          <w:u w:val="none" w:color="auto"/>
        </w:rPr>
      </w:pPr>
    </w:p>
    <w:p>
      <w:pPr>
        <w:pStyle w:val="0"/>
        <w:spacing w:line="300" w:lineRule="exact"/>
        <w:rPr>
          <w:rFonts w:hint="eastAsia" w:ascii="游明朝" w:hAnsi="游明朝" w:eastAsia="游明朝"/>
          <w:u w:val="none" w:color="auto"/>
        </w:rPr>
      </w:pPr>
    </w:p>
    <w:p>
      <w:pPr>
        <w:pStyle w:val="0"/>
        <w:spacing w:line="300" w:lineRule="exact"/>
        <w:rPr>
          <w:rFonts w:hint="eastAsia" w:ascii="游明朝" w:hAnsi="游明朝" w:eastAsia="游明朝"/>
          <w:u w:val="none" w:color="auto"/>
        </w:rPr>
      </w:pPr>
    </w:p>
    <w:p>
      <w:pPr>
        <w:pStyle w:val="0"/>
        <w:spacing w:line="300" w:lineRule="exact"/>
        <w:rPr>
          <w:rFonts w:hint="eastAsia" w:ascii="游明朝" w:hAnsi="游明朝" w:eastAsia="游明朝"/>
          <w:u w:val="none" w:color="auto"/>
        </w:rPr>
      </w:pPr>
    </w:p>
    <w:p>
      <w:pPr>
        <w:pStyle w:val="0"/>
        <w:spacing w:line="300" w:lineRule="exact"/>
        <w:rPr>
          <w:rFonts w:hint="eastAsia" w:ascii="游明朝" w:hAnsi="游明朝" w:eastAsia="游明朝"/>
          <w:u w:val="none" w:color="auto"/>
        </w:rPr>
      </w:pPr>
    </w:p>
    <w:p>
      <w:pPr>
        <w:pStyle w:val="0"/>
        <w:overflowPunct w:val="0"/>
        <w:autoSpaceDE w:val="0"/>
        <w:autoSpaceDN w:val="0"/>
        <w:spacing w:line="300" w:lineRule="exact"/>
        <w:ind w:leftChars="0" w:firstLineChars="0"/>
        <w:rPr>
          <w:rFonts w:hint="eastAsia" w:ascii="游明朝 Light" w:hAnsi="游明朝 Light" w:eastAsia="游明朝 Light"/>
          <w:u w:val="none" w:color="auto"/>
        </w:rPr>
      </w:pPr>
      <w:r>
        <w:rPr>
          <w:rFonts w:hint="eastAsia" w:ascii="游明朝 Light" w:hAnsi="游明朝 Light" w:eastAsia="游明朝 Light"/>
          <w:u w:val="none" w:color="auto"/>
        </w:rPr>
        <w:t>５　入札参加者に必要な資格</w:t>
      </w:r>
    </w:p>
    <w:p>
      <w:pPr>
        <w:pStyle w:val="0"/>
        <w:overflowPunct w:val="0"/>
        <w:autoSpaceDE w:val="0"/>
        <w:autoSpaceDN w:val="0"/>
        <w:spacing w:line="300" w:lineRule="exact"/>
        <w:ind w:leftChars="0" w:firstLineChars="0"/>
        <w:rPr>
          <w:rFonts w:hint="eastAsia" w:ascii="游明朝 Light" w:hAnsi="游明朝 Light" w:eastAsia="游明朝 Light"/>
          <w:u w:val="none" w:color="auto"/>
        </w:rPr>
      </w:pPr>
      <w:r>
        <w:rPr>
          <w:rFonts w:hint="eastAsia" w:ascii="游明朝 Light" w:hAnsi="游明朝 Light" w:eastAsia="游明朝 Light"/>
          <w:u w:val="none" w:color="auto"/>
        </w:rPr>
        <w:t>　　次に掲げる全ての要件を満たす者</w:t>
      </w:r>
    </w:p>
    <w:p>
      <w:pPr>
        <w:pStyle w:val="0"/>
        <w:tabs>
          <w:tab w:val="clear" w:pos="630"/>
        </w:tabs>
        <w:overflowPunct w:val="0"/>
        <w:autoSpaceDE w:val="0"/>
        <w:autoSpaceDN w:val="0"/>
        <w:spacing w:line="300" w:lineRule="exact"/>
        <w:ind w:leftChars="0" w:hanging="630" w:hangingChars="300"/>
        <w:rPr>
          <w:rFonts w:hint="eastAsia" w:ascii="游明朝 Light" w:hAnsi="游明朝 Light" w:eastAsia="游明朝 Light"/>
          <w:u w:val="none" w:color="auto"/>
        </w:rPr>
      </w:pPr>
      <w:r>
        <w:rPr>
          <w:rFonts w:hint="eastAsia" w:ascii="游明朝 Light" w:hAnsi="游明朝 Light" w:eastAsia="游明朝 Light"/>
          <w:u w:val="none" w:color="auto"/>
        </w:rPr>
        <w:t>　（１）地方自治法施行令（昭和２２年政令第１６号）第１６７条の４第１項の規定に該当しない者及び同条第２項の規定に基づく宿毛市の入札参加制限を受けてない者</w:t>
      </w:r>
    </w:p>
    <w:p>
      <w:pPr>
        <w:pStyle w:val="0"/>
        <w:tabs>
          <w:tab w:val="clear" w:pos="630"/>
        </w:tabs>
        <w:overflowPunct w:val="0"/>
        <w:autoSpaceDE w:val="0"/>
        <w:autoSpaceDN w:val="0"/>
        <w:spacing w:line="300" w:lineRule="exact"/>
        <w:ind w:left="0" w:leftChars="0" w:right="0" w:rightChars="0" w:hanging="630" w:hangingChars="300"/>
        <w:rPr>
          <w:rFonts w:hint="eastAsia" w:ascii="游明朝 Light" w:hAnsi="游明朝 Light" w:eastAsia="游明朝 Light"/>
          <w:u w:val="none" w:color="auto"/>
        </w:rPr>
      </w:pPr>
      <w:r>
        <w:rPr>
          <w:rFonts w:hint="eastAsia" w:ascii="游明朝 Light" w:hAnsi="游明朝 Light" w:eastAsia="游明朝 Light"/>
          <w:u w:val="none" w:color="auto"/>
        </w:rPr>
        <w:t>　（２）船舶登記規則に基づく所有権移転登記が可能な者</w:t>
      </w:r>
    </w:p>
    <w:p>
      <w:pPr>
        <w:pStyle w:val="0"/>
        <w:tabs>
          <w:tab w:val="clear" w:pos="630"/>
        </w:tabs>
        <w:overflowPunct w:val="0"/>
        <w:autoSpaceDE w:val="0"/>
        <w:autoSpaceDN w:val="0"/>
        <w:spacing w:line="300" w:lineRule="exact"/>
        <w:ind w:left="0" w:leftChars="0" w:right="0" w:rightChars="0" w:hanging="630" w:hangingChars="300"/>
        <w:rPr>
          <w:rFonts w:hint="eastAsia" w:ascii="游明朝 Light" w:hAnsi="游明朝 Light" w:eastAsia="游明朝 Light"/>
          <w:u w:val="none" w:color="auto"/>
        </w:rPr>
      </w:pPr>
      <w:r>
        <w:rPr>
          <w:rFonts w:hint="eastAsia" w:ascii="游明朝 Light" w:hAnsi="游明朝 Light" w:eastAsia="游明朝 Light"/>
          <w:u w:val="none" w:color="auto"/>
        </w:rPr>
        <w:t>　（３）宿毛市暴力団排除条例（平成２３年宿毛市条例第３号）第２条に定める暴力団、暴力団員、暴力団員等又はこれらの者と社会的に非難されるべき関係を有しない者</w:t>
      </w:r>
    </w:p>
    <w:p>
      <w:pPr>
        <w:pStyle w:val="0"/>
        <w:tabs>
          <w:tab w:val="clear" w:pos="630"/>
        </w:tabs>
        <w:overflowPunct w:val="0"/>
        <w:autoSpaceDE w:val="0"/>
        <w:autoSpaceDN w:val="0"/>
        <w:spacing w:line="300" w:lineRule="exact"/>
        <w:ind w:left="0" w:leftChars="0" w:right="0" w:rightChars="0" w:hanging="630" w:hangingChars="300"/>
        <w:rPr>
          <w:rFonts w:hint="eastAsia" w:ascii="游明朝 Light" w:hAnsi="游明朝 Light" w:eastAsia="游明朝 Light"/>
          <w:u w:val="none" w:color="auto"/>
        </w:rPr>
      </w:pPr>
      <w:r>
        <w:rPr>
          <w:rFonts w:hint="eastAsia" w:ascii="游明朝 Light" w:hAnsi="游明朝 Light" w:eastAsia="游明朝 Light"/>
          <w:u w:val="none" w:color="auto"/>
        </w:rPr>
        <w:t>　（４）公告日から入札予定日までの間のいずれかの日において、宿毛市事業等からの暴力団の排除に関する規則（平成２４年宿毛市規則第２８号）に基づく排除措置期間中でないこと。及び、同規則第４条に掲げる排除措置対象者に該当しない者</w:t>
      </w:r>
    </w:p>
    <w:p>
      <w:pPr>
        <w:pStyle w:val="0"/>
        <w:tabs>
          <w:tab w:val="clear" w:pos="630"/>
        </w:tabs>
        <w:overflowPunct w:val="0"/>
        <w:autoSpaceDE w:val="0"/>
        <w:autoSpaceDN w:val="0"/>
        <w:spacing w:line="300" w:lineRule="exact"/>
        <w:ind w:left="0" w:leftChars="0" w:right="0" w:rightChars="0" w:hanging="630" w:hangingChars="300"/>
        <w:rPr>
          <w:rFonts w:hint="eastAsia" w:ascii="游明朝 Light" w:hAnsi="游明朝 Light" w:eastAsia="游明朝 Light"/>
          <w:u w:val="none" w:color="auto"/>
        </w:rPr>
      </w:pPr>
      <w:r>
        <w:rPr>
          <w:rFonts w:hint="eastAsia" w:ascii="游明朝 Light" w:hAnsi="游明朝 Light" w:eastAsia="游明朝 Light"/>
          <w:u w:val="none" w:color="auto"/>
        </w:rPr>
        <w:t>　（５）公告日から入札予定日までの間のいずれかの日において、資格（指名）停止等を受けてない者</w:t>
      </w:r>
    </w:p>
    <w:p>
      <w:pPr>
        <w:pStyle w:val="0"/>
        <w:tabs>
          <w:tab w:val="clear" w:pos="630"/>
        </w:tabs>
        <w:overflowPunct w:val="0"/>
        <w:autoSpaceDE w:val="0"/>
        <w:autoSpaceDN w:val="0"/>
        <w:spacing w:line="300" w:lineRule="exact"/>
        <w:ind w:left="0" w:leftChars="0" w:right="0" w:rightChars="0" w:hanging="630" w:hangingChars="300"/>
        <w:rPr>
          <w:rFonts w:hint="eastAsia" w:ascii="游明朝 Light" w:hAnsi="游明朝 Light" w:eastAsia="游明朝 Light"/>
          <w:u w:val="none" w:color="auto"/>
        </w:rPr>
      </w:pPr>
      <w:r>
        <w:rPr>
          <w:rFonts w:hint="eastAsia" w:ascii="游明朝 Light" w:hAnsi="游明朝 Light" w:eastAsia="游明朝 Light"/>
          <w:u w:val="none" w:color="auto"/>
        </w:rPr>
        <w:t>　（６）次に掲げる要件のいずれにも該当しない者。</w:t>
      </w:r>
    </w:p>
    <w:p>
      <w:pPr>
        <w:pStyle w:val="0"/>
        <w:tabs>
          <w:tab w:val="clear" w:pos="630"/>
        </w:tabs>
        <w:overflowPunct w:val="0"/>
        <w:autoSpaceDE w:val="0"/>
        <w:autoSpaceDN w:val="0"/>
        <w:spacing w:line="300" w:lineRule="exact"/>
        <w:ind w:leftChars="0" w:right="0" w:rightChars="0" w:hanging="1071" w:hangingChars="510"/>
        <w:rPr>
          <w:rFonts w:hint="eastAsia" w:ascii="游明朝 Light" w:hAnsi="游明朝 Light" w:eastAsia="游明朝 Light"/>
          <w:u w:val="none" w:color="auto"/>
        </w:rPr>
      </w:pPr>
      <w:r>
        <w:rPr>
          <w:rFonts w:hint="eastAsia" w:ascii="游明朝 Light" w:hAnsi="游明朝 Light" w:eastAsia="游明朝 Light"/>
          <w:u w:val="none" w:color="auto"/>
        </w:rPr>
        <w:t>　　　　ア．破産法（平成１６年法律第７５号）第１８条第１項又は第１９条第１項若しくは第２項の規定に基づく破産手続開始の申立てを行った者</w:t>
      </w:r>
    </w:p>
    <w:p>
      <w:pPr>
        <w:pStyle w:val="0"/>
        <w:tabs>
          <w:tab w:val="clear" w:pos="630"/>
        </w:tabs>
        <w:overflowPunct w:val="0"/>
        <w:autoSpaceDE w:val="0"/>
        <w:autoSpaceDN w:val="0"/>
        <w:spacing w:line="300" w:lineRule="exact"/>
        <w:ind w:left="0" w:leftChars="0" w:right="0" w:rightChars="0" w:hanging="1071" w:hangingChars="510"/>
        <w:rPr>
          <w:rFonts w:hint="eastAsia" w:ascii="游明朝 Light" w:hAnsi="游明朝 Light" w:eastAsia="游明朝 Light"/>
          <w:u w:val="none" w:color="auto"/>
        </w:rPr>
      </w:pPr>
      <w:r>
        <w:rPr>
          <w:rFonts w:hint="eastAsia" w:ascii="游明朝 Light" w:hAnsi="游明朝 Light" w:eastAsia="游明朝 Light"/>
          <w:u w:val="none" w:color="auto"/>
        </w:rPr>
        <w:t>　　　　イ．会社更生法（平成１４年法律第１５４号）に基づく更正手続開始の申立てを行った者</w:t>
      </w:r>
    </w:p>
    <w:p>
      <w:pPr>
        <w:pStyle w:val="0"/>
        <w:tabs>
          <w:tab w:val="clear" w:pos="630"/>
        </w:tabs>
        <w:overflowPunct w:val="0"/>
        <w:autoSpaceDE w:val="0"/>
        <w:autoSpaceDN w:val="0"/>
        <w:spacing w:line="300" w:lineRule="exact"/>
        <w:ind w:left="0" w:leftChars="0" w:right="0" w:rightChars="0" w:hanging="1071" w:hangingChars="510"/>
        <w:rPr>
          <w:rFonts w:hint="eastAsia" w:ascii="游明朝 Light" w:hAnsi="游明朝 Light" w:eastAsia="游明朝 Light"/>
          <w:u w:val="none" w:color="auto"/>
        </w:rPr>
      </w:pPr>
      <w:r>
        <w:rPr>
          <w:rFonts w:hint="eastAsia" w:ascii="游明朝 Light" w:hAnsi="游明朝 Light" w:eastAsia="游明朝 Light"/>
          <w:u w:val="none" w:color="auto"/>
        </w:rPr>
        <w:t>　　　　ウ．特定債務等の調整の促進のための特定調停に関する法律（平成１１年法律第１５８号）に基づく特定債務等の調整に係る調停の申立てを行った者</w:t>
      </w:r>
    </w:p>
    <w:p>
      <w:pPr>
        <w:pStyle w:val="0"/>
        <w:tabs>
          <w:tab w:val="clear" w:pos="630"/>
        </w:tabs>
        <w:overflowPunct w:val="0"/>
        <w:autoSpaceDE w:val="0"/>
        <w:autoSpaceDN w:val="0"/>
        <w:spacing w:line="300" w:lineRule="exact"/>
        <w:ind w:left="0" w:leftChars="0" w:right="0" w:rightChars="0" w:hanging="1071" w:hangingChars="510"/>
        <w:rPr>
          <w:rFonts w:hint="eastAsia" w:ascii="游明朝 Light" w:hAnsi="游明朝 Light" w:eastAsia="游明朝 Light"/>
          <w:u w:val="none" w:color="auto"/>
        </w:rPr>
      </w:pPr>
      <w:r>
        <w:rPr>
          <w:rFonts w:hint="eastAsia" w:ascii="游明朝 Light" w:hAnsi="游明朝 Light" w:eastAsia="游明朝 Light"/>
          <w:u w:val="none" w:color="auto"/>
        </w:rPr>
        <w:t>　　　　エ．民事再生法（平成１１年法律第２２５号）に基づく再生手続開始の申立てを行った者</w:t>
      </w:r>
    </w:p>
    <w:p>
      <w:pPr>
        <w:pStyle w:val="0"/>
        <w:tabs>
          <w:tab w:val="clear" w:pos="630"/>
        </w:tabs>
        <w:overflowPunct w:val="0"/>
        <w:autoSpaceDE w:val="0"/>
        <w:autoSpaceDN w:val="0"/>
        <w:spacing w:line="300" w:lineRule="exact"/>
        <w:ind w:left="0" w:leftChars="0" w:right="0" w:rightChars="0" w:hanging="630" w:hangingChars="300"/>
        <w:rPr>
          <w:rFonts w:hint="eastAsia" w:ascii="游明朝 Light" w:hAnsi="游明朝 Light" w:eastAsia="游明朝 Light"/>
          <w:u w:val="none" w:color="auto"/>
        </w:rPr>
      </w:pPr>
    </w:p>
    <w:p>
      <w:pPr>
        <w:pStyle w:val="0"/>
        <w:tabs>
          <w:tab w:val="clear" w:pos="630"/>
        </w:tabs>
        <w:overflowPunct w:val="0"/>
        <w:autoSpaceDE w:val="0"/>
        <w:autoSpaceDN w:val="0"/>
        <w:spacing w:line="300" w:lineRule="exact"/>
        <w:ind w:left="0" w:leftChars="0" w:right="0" w:rightChars="0" w:hanging="630" w:hangingChars="300"/>
        <w:rPr>
          <w:rFonts w:hint="eastAsia" w:ascii="游明朝 Light" w:hAnsi="游明朝 Light" w:eastAsia="游明朝 Light"/>
          <w:u w:val="none" w:color="auto"/>
        </w:rPr>
      </w:pPr>
      <w:r>
        <w:rPr>
          <w:rFonts w:hint="eastAsia" w:ascii="游明朝 Light" w:hAnsi="游明朝 Light" w:eastAsia="游明朝 Light"/>
          <w:u w:val="none" w:color="auto"/>
        </w:rPr>
        <w:t>６　売却の条件</w:t>
      </w:r>
    </w:p>
    <w:p>
      <w:pPr>
        <w:pStyle w:val="0"/>
        <w:tabs>
          <w:tab w:val="clear" w:pos="630"/>
        </w:tabs>
        <w:overflowPunct w:val="0"/>
        <w:autoSpaceDE w:val="0"/>
        <w:autoSpaceDN w:val="0"/>
        <w:spacing w:line="300" w:lineRule="exact"/>
        <w:ind w:left="0" w:leftChars="0" w:right="0" w:rightChars="0" w:hanging="630" w:hangingChars="300"/>
        <w:rPr>
          <w:rFonts w:hint="eastAsia" w:ascii="游明朝 Light" w:hAnsi="游明朝 Light" w:eastAsia="游明朝 Light"/>
          <w:u w:val="none" w:color="auto"/>
        </w:rPr>
      </w:pPr>
      <w:r>
        <w:rPr>
          <w:rFonts w:hint="eastAsia" w:ascii="游明朝 Light" w:hAnsi="游明朝 Light" w:eastAsia="游明朝 Light"/>
          <w:u w:val="none" w:color="auto"/>
        </w:rPr>
        <w:t>　（１）落札者は契約締結の日から２０日以内に売買代金を完納し、同日、本船を現況有姿で宿毛市片島宿毛桟橋で引渡しを受け、搬出するものとする。引渡しの際は、宿毛市は登記・登録等に必要の一件書類を落札者に引渡すものとする。引渡し後は、落札者が速やかに所有権移転登記及び各証明書の書換・登録申請を行うものとする。</w:t>
      </w:r>
    </w:p>
    <w:p>
      <w:pPr>
        <w:pStyle w:val="0"/>
        <w:tabs>
          <w:tab w:val="clear" w:pos="630"/>
        </w:tabs>
        <w:overflowPunct w:val="0"/>
        <w:autoSpaceDE w:val="0"/>
        <w:autoSpaceDN w:val="0"/>
        <w:spacing w:line="300" w:lineRule="exact"/>
        <w:ind w:left="0" w:leftChars="0" w:right="0" w:rightChars="0" w:hanging="630" w:hangingChars="300"/>
        <w:rPr>
          <w:rFonts w:hint="eastAsia" w:ascii="游明朝 Light" w:hAnsi="游明朝 Light" w:eastAsia="游明朝 Light"/>
          <w:u w:val="none" w:color="auto"/>
        </w:rPr>
      </w:pPr>
      <w:r>
        <w:rPr>
          <w:rFonts w:hint="eastAsia" w:ascii="游明朝 Light" w:hAnsi="游明朝 Light" w:eastAsia="游明朝 Light"/>
          <w:u w:val="none" w:color="auto"/>
        </w:rPr>
        <w:t>　　　　</w:t>
      </w:r>
      <w:r>
        <w:rPr>
          <w:rFonts w:hint="eastAsia" w:ascii="游明朝 Light" w:hAnsi="游明朝 Light" w:eastAsia="游明朝 Light"/>
          <w:u w:val="single" w:color="auto"/>
        </w:rPr>
        <w:t>※引渡しに関する詳細は、「２０　物件の引渡し及び所有権の移転」に記載。</w:t>
      </w:r>
    </w:p>
    <w:p>
      <w:pPr>
        <w:pStyle w:val="0"/>
        <w:tabs>
          <w:tab w:val="clear" w:pos="630"/>
        </w:tabs>
        <w:overflowPunct w:val="0"/>
        <w:autoSpaceDE w:val="0"/>
        <w:autoSpaceDN w:val="0"/>
        <w:spacing w:line="300" w:lineRule="exact"/>
        <w:ind w:left="0" w:leftChars="0" w:right="0" w:rightChars="0" w:hanging="630" w:hangingChars="300"/>
        <w:rPr>
          <w:rFonts w:hint="eastAsia" w:ascii="游明朝 Light" w:hAnsi="游明朝 Light" w:eastAsia="游明朝 Light"/>
          <w:u w:val="none" w:color="auto"/>
        </w:rPr>
      </w:pPr>
      <w:r>
        <w:rPr>
          <w:rFonts w:hint="eastAsia" w:ascii="游明朝 Light" w:hAnsi="游明朝 Light" w:eastAsia="游明朝 Light"/>
          <w:u w:val="none" w:color="auto"/>
        </w:rPr>
        <w:t>　（２）本船の所有権に係る移転登記は、現所有者宿毛市から落札者へ行うものとする。</w:t>
      </w:r>
    </w:p>
    <w:p>
      <w:pPr>
        <w:pStyle w:val="0"/>
        <w:tabs>
          <w:tab w:val="clear" w:pos="630"/>
        </w:tabs>
        <w:overflowPunct w:val="0"/>
        <w:autoSpaceDE w:val="0"/>
        <w:autoSpaceDN w:val="0"/>
        <w:spacing w:line="300" w:lineRule="exact"/>
        <w:ind w:left="0" w:leftChars="0" w:right="0" w:rightChars="0" w:hanging="630" w:hangingChars="300"/>
        <w:rPr>
          <w:rFonts w:hint="eastAsia" w:ascii="游明朝 Light" w:hAnsi="游明朝 Light" w:eastAsia="游明朝 Light"/>
          <w:u w:val="none" w:color="auto"/>
        </w:rPr>
      </w:pPr>
      <w:r>
        <w:rPr>
          <w:rFonts w:hint="eastAsia" w:ascii="游明朝 Light" w:hAnsi="游明朝 Light" w:eastAsia="游明朝 Light"/>
          <w:u w:val="none" w:color="auto"/>
        </w:rPr>
        <w:t>　（３）本船の所有権移転登記、各証書の書換・登録に係る費用、搬出等に係る費用は全て落札者が負担するものとする。</w:t>
      </w:r>
    </w:p>
    <w:p>
      <w:pPr>
        <w:pStyle w:val="0"/>
        <w:tabs>
          <w:tab w:val="clear" w:pos="630"/>
        </w:tabs>
        <w:overflowPunct w:val="0"/>
        <w:autoSpaceDE w:val="0"/>
        <w:autoSpaceDN w:val="0"/>
        <w:spacing w:line="300" w:lineRule="exact"/>
        <w:ind w:left="0" w:leftChars="0" w:right="0" w:rightChars="0" w:hanging="630" w:hangingChars="300"/>
        <w:rPr>
          <w:rFonts w:hint="eastAsia" w:ascii="游明朝 Light" w:hAnsi="游明朝 Light" w:eastAsia="游明朝 Light"/>
          <w:u w:val="none" w:color="auto"/>
        </w:rPr>
      </w:pPr>
    </w:p>
    <w:p>
      <w:pPr>
        <w:pStyle w:val="0"/>
        <w:tabs>
          <w:tab w:val="clear" w:pos="630"/>
        </w:tabs>
        <w:overflowPunct w:val="0"/>
        <w:autoSpaceDE w:val="0"/>
        <w:autoSpaceDN w:val="0"/>
        <w:spacing w:line="300" w:lineRule="exact"/>
        <w:ind w:left="0" w:leftChars="0" w:right="0" w:rightChars="0" w:hanging="630" w:hangingChars="300"/>
        <w:rPr>
          <w:rFonts w:hint="eastAsia" w:ascii="游明朝 Light" w:hAnsi="游明朝 Light" w:eastAsia="游明朝 Light"/>
          <w:u w:val="none" w:color="auto"/>
        </w:rPr>
      </w:pPr>
      <w:r>
        <w:rPr>
          <w:rFonts w:hint="eastAsia" w:ascii="游明朝 Light" w:hAnsi="游明朝 Light" w:eastAsia="游明朝 Light"/>
          <w:u w:val="none" w:color="auto"/>
        </w:rPr>
        <w:t>７　入札参加申込書</w:t>
      </w:r>
    </w:p>
    <w:p>
      <w:pPr>
        <w:pStyle w:val="0"/>
        <w:tabs>
          <w:tab w:val="clear" w:pos="630"/>
        </w:tabs>
        <w:overflowPunct w:val="0"/>
        <w:autoSpaceDE w:val="0"/>
        <w:autoSpaceDN w:val="0"/>
        <w:spacing w:line="300" w:lineRule="exact"/>
        <w:ind w:left="0" w:leftChars="0" w:right="0" w:rightChars="0" w:hanging="630" w:hangingChars="300"/>
        <w:rPr>
          <w:rFonts w:hint="eastAsia" w:ascii="游明朝 Light" w:hAnsi="游明朝 Light" w:eastAsia="游明朝 Light"/>
          <w:u w:val="none" w:color="auto"/>
        </w:rPr>
      </w:pPr>
      <w:r>
        <w:rPr>
          <w:rFonts w:hint="eastAsia" w:ascii="游明朝 Light" w:hAnsi="游明朝 Light" w:eastAsia="游明朝 Light"/>
          <w:u w:val="none" w:color="auto"/>
        </w:rPr>
        <w:t>　　入札参加を希望される方は、「宿毛市所有の船舶の売却に係る一般競争入札参加申込書」（第１号様式）に必要事項を記入、押印の上、添付書類を添えて申し込むこと。</w:t>
      </w:r>
    </w:p>
    <w:p>
      <w:pPr>
        <w:pStyle w:val="0"/>
        <w:tabs>
          <w:tab w:val="clear" w:pos="630"/>
        </w:tabs>
        <w:overflowPunct w:val="0"/>
        <w:autoSpaceDE w:val="0"/>
        <w:autoSpaceDN w:val="0"/>
        <w:spacing w:line="300" w:lineRule="exact"/>
        <w:ind w:left="0" w:leftChars="0" w:right="0" w:rightChars="0" w:hanging="630" w:hangingChars="300"/>
        <w:rPr>
          <w:rFonts w:hint="eastAsia" w:ascii="游明朝 Light" w:hAnsi="游明朝 Light" w:eastAsia="游明朝 Light"/>
          <w:u w:val="none" w:color="auto"/>
        </w:rPr>
      </w:pPr>
      <w:r>
        <w:rPr>
          <w:rFonts w:hint="eastAsia" w:ascii="游明朝 Light" w:hAnsi="游明朝 Light" w:eastAsia="游明朝 Light"/>
          <w:u w:val="none" w:color="auto"/>
        </w:rPr>
        <w:t>　（１）受付期間</w:t>
      </w:r>
    </w:p>
    <w:p>
      <w:pPr>
        <w:pStyle w:val="0"/>
        <w:tabs>
          <w:tab w:val="clear" w:pos="630"/>
        </w:tabs>
        <w:overflowPunct w:val="0"/>
        <w:autoSpaceDE w:val="0"/>
        <w:autoSpaceDN w:val="0"/>
        <w:spacing w:line="300" w:lineRule="exact"/>
        <w:ind w:left="0" w:leftChars="0" w:right="0" w:rightChars="0" w:hanging="630" w:hangingChars="300"/>
        <w:rPr>
          <w:rFonts w:hint="eastAsia" w:ascii="游明朝 Light" w:hAnsi="游明朝 Light" w:eastAsia="游明朝 Light"/>
          <w:u w:val="none" w:color="auto"/>
        </w:rPr>
      </w:pPr>
      <w:r>
        <w:rPr>
          <w:rFonts w:hint="eastAsia" w:ascii="游明朝 Light" w:hAnsi="游明朝 Light" w:eastAsia="游明朝 Light"/>
          <w:u w:val="none" w:color="auto"/>
        </w:rPr>
        <w:t>　　　　令和５年５月９日（火）から令和５年５月２６日（金）１７時１５分まで（土日祝日を除く。）とし、受付時間は８時３０分から１７時１５分までとする。</w:t>
      </w:r>
    </w:p>
    <w:p>
      <w:pPr>
        <w:pStyle w:val="0"/>
        <w:tabs>
          <w:tab w:val="clear" w:pos="630"/>
        </w:tabs>
        <w:overflowPunct w:val="0"/>
        <w:autoSpaceDE w:val="0"/>
        <w:autoSpaceDN w:val="0"/>
        <w:spacing w:line="300" w:lineRule="exact"/>
        <w:ind w:left="0" w:leftChars="0" w:right="0" w:rightChars="0" w:hanging="630" w:hangingChars="300"/>
        <w:rPr>
          <w:rFonts w:hint="eastAsia" w:ascii="游明朝 Light" w:hAnsi="游明朝 Light" w:eastAsia="游明朝 Light"/>
          <w:u w:val="none" w:color="auto"/>
        </w:rPr>
      </w:pPr>
      <w:r>
        <w:rPr>
          <w:rFonts w:hint="eastAsia" w:ascii="游明朝 Light" w:hAnsi="游明朝 Light" w:eastAsia="游明朝 Light"/>
          <w:u w:val="none" w:color="auto"/>
        </w:rPr>
        <w:t>　（２）受付場所</w:t>
      </w:r>
    </w:p>
    <w:p>
      <w:pPr>
        <w:pStyle w:val="0"/>
        <w:tabs>
          <w:tab w:val="clear" w:pos="630"/>
        </w:tabs>
        <w:overflowPunct w:val="0"/>
        <w:autoSpaceDE w:val="0"/>
        <w:autoSpaceDN w:val="0"/>
        <w:spacing w:line="300" w:lineRule="exact"/>
        <w:ind w:left="0" w:leftChars="0" w:right="0" w:rightChars="0" w:hanging="630" w:hangingChars="300"/>
        <w:rPr>
          <w:rFonts w:hint="eastAsia" w:ascii="游明朝 Light" w:hAnsi="游明朝 Light" w:eastAsia="游明朝 Light"/>
          <w:u w:val="none" w:color="auto"/>
        </w:rPr>
      </w:pPr>
      <w:r>
        <w:rPr>
          <w:rFonts w:hint="eastAsia" w:ascii="游明朝 Light" w:hAnsi="游明朝 Light" w:eastAsia="游明朝 Light"/>
          <w:u w:val="none" w:color="auto"/>
        </w:rPr>
        <w:t>　　　　〒</w:t>
      </w:r>
      <w:r>
        <w:rPr>
          <w:rFonts w:hint="eastAsia" w:ascii="游明朝 Light" w:hAnsi="游明朝 Light" w:eastAsia="游明朝 Light"/>
          <w:u w:val="none" w:color="auto"/>
        </w:rPr>
        <w:t>788-8686</w:t>
      </w:r>
      <w:r>
        <w:rPr>
          <w:rFonts w:hint="eastAsia" w:ascii="游明朝 Light" w:hAnsi="游明朝 Light" w:eastAsia="游明朝 Light"/>
          <w:u w:val="none" w:color="auto"/>
        </w:rPr>
        <w:t>　</w:t>
      </w:r>
      <w:r>
        <w:rPr>
          <w:rFonts w:hint="eastAsia" w:ascii="游明朝" w:hAnsi="游明朝" w:eastAsia="游明朝"/>
          <w:u w:val="none" w:color="auto"/>
        </w:rPr>
        <w:t>高知県宿毛市希望ヶ丘１番地　</w:t>
      </w:r>
    </w:p>
    <w:p>
      <w:pPr>
        <w:pStyle w:val="0"/>
        <w:tabs>
          <w:tab w:val="clear" w:pos="630"/>
        </w:tabs>
        <w:overflowPunct w:val="0"/>
        <w:autoSpaceDE w:val="0"/>
        <w:autoSpaceDN w:val="0"/>
        <w:spacing w:line="300" w:lineRule="exact"/>
        <w:ind w:left="0" w:leftChars="0" w:right="0" w:rightChars="0" w:hanging="630" w:hangingChars="300"/>
        <w:rPr>
          <w:rFonts w:hint="eastAsia" w:ascii="游明朝 Light" w:hAnsi="游明朝 Light" w:eastAsia="游明朝 Light"/>
          <w:u w:val="none" w:color="auto"/>
        </w:rPr>
      </w:pPr>
      <w:r>
        <w:rPr>
          <w:rFonts w:hint="eastAsia" w:ascii="游明朝" w:hAnsi="游明朝" w:eastAsia="游明朝"/>
          <w:u w:val="none" w:color="auto"/>
        </w:rPr>
        <w:t>　　　　　　　　　　宿毛市役所３階　企画課　離島振興係</w:t>
      </w:r>
    </w:p>
    <w:p>
      <w:pPr>
        <w:pStyle w:val="0"/>
        <w:tabs>
          <w:tab w:val="clear" w:pos="630"/>
        </w:tabs>
        <w:overflowPunct w:val="0"/>
        <w:autoSpaceDE w:val="0"/>
        <w:autoSpaceDN w:val="0"/>
        <w:spacing w:line="300" w:lineRule="exact"/>
        <w:ind w:left="0" w:leftChars="0" w:right="0" w:rightChars="0" w:hanging="630" w:hangingChars="300"/>
        <w:rPr>
          <w:rFonts w:hint="eastAsia" w:ascii="游明朝 Light" w:hAnsi="游明朝 Light" w:eastAsia="游明朝 Light"/>
          <w:u w:val="none" w:color="auto"/>
        </w:rPr>
      </w:pPr>
      <w:r>
        <w:rPr>
          <w:rFonts w:hint="eastAsia" w:ascii="游明朝" w:hAnsi="游明朝" w:eastAsia="游明朝"/>
          <w:u w:val="none" w:color="auto"/>
        </w:rPr>
        <w:t>　（３）添付書類</w:t>
      </w:r>
    </w:p>
    <w:p>
      <w:pPr>
        <w:pStyle w:val="0"/>
        <w:tabs>
          <w:tab w:val="clear" w:pos="630"/>
        </w:tabs>
        <w:overflowPunct w:val="0"/>
        <w:autoSpaceDE w:val="0"/>
        <w:autoSpaceDN w:val="0"/>
        <w:spacing w:line="300" w:lineRule="exact"/>
        <w:ind w:left="0" w:leftChars="0" w:right="0" w:rightChars="0" w:hanging="630" w:hangingChars="300"/>
        <w:rPr>
          <w:rFonts w:hint="eastAsia" w:ascii="游明朝 Light" w:hAnsi="游明朝 Light" w:eastAsia="游明朝 Light"/>
          <w:u w:val="none" w:color="auto"/>
        </w:rPr>
      </w:pPr>
      <w:r>
        <w:rPr>
          <w:rFonts w:hint="eastAsia" w:ascii="游明朝" w:hAnsi="游明朝" w:eastAsia="游明朝"/>
          <w:u w:val="none" w:color="auto"/>
        </w:rPr>
        <w:t>　　　　①法人の場合</w:t>
      </w:r>
    </w:p>
    <w:p>
      <w:pPr>
        <w:pStyle w:val="0"/>
        <w:tabs>
          <w:tab w:val="clear" w:pos="630"/>
        </w:tabs>
        <w:overflowPunct w:val="0"/>
        <w:autoSpaceDE w:val="0"/>
        <w:autoSpaceDN w:val="0"/>
        <w:spacing w:line="300" w:lineRule="exact"/>
        <w:ind w:left="0" w:leftChars="0" w:right="0" w:rightChars="0" w:hanging="630" w:hangingChars="300"/>
        <w:rPr>
          <w:rFonts w:hint="eastAsia" w:ascii="游明朝 Light" w:hAnsi="游明朝 Light" w:eastAsia="游明朝 Light"/>
          <w:u w:val="none" w:color="auto"/>
        </w:rPr>
      </w:pPr>
      <w:r>
        <w:rPr>
          <w:rFonts w:hint="eastAsia" w:ascii="游明朝" w:hAnsi="游明朝" w:eastAsia="游明朝"/>
          <w:u w:val="none" w:color="auto"/>
        </w:rPr>
        <w:t>　　　　　　履歴事項全部証明書（発効日から３か月以内のもの）</w:t>
      </w:r>
    </w:p>
    <w:p>
      <w:pPr>
        <w:pStyle w:val="0"/>
        <w:tabs>
          <w:tab w:val="clear" w:pos="630"/>
        </w:tabs>
        <w:overflowPunct w:val="0"/>
        <w:autoSpaceDE w:val="0"/>
        <w:autoSpaceDN w:val="0"/>
        <w:spacing w:line="300" w:lineRule="exact"/>
        <w:ind w:left="0" w:leftChars="0" w:right="0" w:rightChars="0" w:hanging="630" w:hangingChars="300"/>
        <w:rPr>
          <w:rFonts w:hint="eastAsia" w:ascii="游明朝 Light" w:hAnsi="游明朝 Light" w:eastAsia="游明朝 Light"/>
          <w:u w:val="none" w:color="auto"/>
        </w:rPr>
      </w:pPr>
      <w:r>
        <w:rPr>
          <w:rFonts w:hint="eastAsia" w:ascii="游明朝 Light" w:hAnsi="游明朝 Light" w:eastAsia="游明朝 Light"/>
          <w:u w:val="none" w:color="auto"/>
        </w:rPr>
        <w:t>　　　　②個人の場合</w:t>
      </w:r>
    </w:p>
    <w:p>
      <w:pPr>
        <w:pStyle w:val="0"/>
        <w:tabs>
          <w:tab w:val="clear" w:pos="630"/>
        </w:tabs>
        <w:overflowPunct w:val="0"/>
        <w:autoSpaceDE w:val="0"/>
        <w:autoSpaceDN w:val="0"/>
        <w:spacing w:line="300" w:lineRule="exact"/>
        <w:ind w:left="0" w:leftChars="0" w:right="0" w:rightChars="0" w:hanging="630" w:hangingChars="300"/>
        <w:rPr>
          <w:rFonts w:hint="eastAsia" w:ascii="游明朝 Light" w:hAnsi="游明朝 Light" w:eastAsia="游明朝 Light"/>
          <w:u w:val="none" w:color="auto"/>
        </w:rPr>
      </w:pPr>
      <w:r>
        <w:rPr>
          <w:rFonts w:hint="eastAsia" w:ascii="游明朝 Light" w:hAnsi="游明朝 Light" w:eastAsia="游明朝 Light"/>
          <w:u w:val="none" w:color="auto"/>
        </w:rPr>
        <w:t>　　　　　　住民票</w:t>
      </w:r>
      <w:r>
        <w:rPr>
          <w:rFonts w:hint="eastAsia" w:ascii="游明朝" w:hAnsi="游明朝" w:eastAsia="游明朝"/>
          <w:u w:val="none" w:color="auto"/>
        </w:rPr>
        <w:t>（発効日から３か月以内のもの）</w:t>
      </w:r>
    </w:p>
    <w:p>
      <w:pPr>
        <w:pStyle w:val="0"/>
        <w:tabs>
          <w:tab w:val="clear" w:pos="630"/>
        </w:tabs>
        <w:overflowPunct w:val="0"/>
        <w:autoSpaceDE w:val="0"/>
        <w:autoSpaceDN w:val="0"/>
        <w:spacing w:line="300" w:lineRule="exact"/>
        <w:ind w:left="0" w:leftChars="0" w:right="0" w:rightChars="0" w:hanging="630" w:hangingChars="300"/>
        <w:rPr>
          <w:rFonts w:hint="eastAsia" w:ascii="游明朝 Light" w:hAnsi="游明朝 Light" w:eastAsia="游明朝 Light"/>
          <w:u w:val="none" w:color="auto"/>
        </w:rPr>
      </w:pPr>
      <w:r>
        <w:rPr>
          <w:rFonts w:hint="eastAsia" w:ascii="游明朝 Light" w:hAnsi="游明朝 Light" w:eastAsia="游明朝 Light"/>
          <w:u w:val="none" w:color="auto"/>
        </w:rPr>
        <w:t>　（４）その他</w:t>
      </w:r>
    </w:p>
    <w:p>
      <w:pPr>
        <w:pStyle w:val="0"/>
        <w:tabs>
          <w:tab w:val="clear" w:pos="630"/>
        </w:tabs>
        <w:overflowPunct w:val="0"/>
        <w:autoSpaceDE w:val="0"/>
        <w:autoSpaceDN w:val="0"/>
        <w:spacing w:line="300" w:lineRule="exact"/>
        <w:ind w:leftChars="0" w:right="0" w:rightChars="0" w:hanging="1058" w:hangingChars="504"/>
        <w:rPr>
          <w:rFonts w:hint="eastAsia" w:ascii="游明朝 Light" w:hAnsi="游明朝 Light" w:eastAsia="游明朝 Light"/>
          <w:u w:val="none" w:color="auto"/>
        </w:rPr>
      </w:pPr>
      <w:r>
        <w:rPr>
          <w:rFonts w:hint="eastAsia" w:ascii="游明朝 Light" w:hAnsi="游明朝 Light" w:eastAsia="游明朝 Light"/>
          <w:u w:val="none" w:color="auto"/>
        </w:rPr>
        <w:t>　　　　①提出書類は、直接持参又は郵送により提出すること。郵送の場合は、書留郵便に限ることとし、当日消印を有効とする。</w:t>
      </w:r>
    </w:p>
    <w:p>
      <w:pPr>
        <w:pStyle w:val="0"/>
        <w:tabs>
          <w:tab w:val="clear" w:pos="630"/>
        </w:tabs>
        <w:overflowPunct w:val="0"/>
        <w:autoSpaceDE w:val="0"/>
        <w:autoSpaceDN w:val="0"/>
        <w:spacing w:line="300" w:lineRule="exact"/>
        <w:ind w:leftChars="0" w:right="0" w:rightChars="0" w:hanging="1058" w:hangingChars="504"/>
        <w:rPr>
          <w:rFonts w:hint="eastAsia" w:ascii="游明朝 Light" w:hAnsi="游明朝 Light" w:eastAsia="游明朝 Light"/>
          <w:u w:val="none" w:color="auto"/>
        </w:rPr>
      </w:pPr>
      <w:r>
        <w:rPr>
          <w:rFonts w:hint="eastAsia" w:ascii="游明朝 Light" w:hAnsi="游明朝 Light" w:eastAsia="游明朝 Light"/>
          <w:u w:val="none" w:color="auto"/>
        </w:rPr>
        <w:t>　　　　②申し込みに必要な全ての書類が提出された時点で申請受付とする。なお、当日消印の郵送分については、令和５年５月２６日（金）の期限内に到着したものとみなす。また、提出期限までに全ての書類が提出されない場合は、申請を無効とする。</w:t>
      </w:r>
    </w:p>
    <w:p>
      <w:pPr>
        <w:pStyle w:val="0"/>
        <w:tabs>
          <w:tab w:val="clear" w:pos="630"/>
        </w:tabs>
        <w:overflowPunct w:val="0"/>
        <w:autoSpaceDE w:val="0"/>
        <w:autoSpaceDN w:val="0"/>
        <w:spacing w:line="300" w:lineRule="exact"/>
        <w:ind w:leftChars="0" w:right="0" w:rightChars="0" w:hanging="1058" w:hangingChars="504"/>
        <w:rPr>
          <w:rFonts w:hint="eastAsia" w:ascii="游明朝 Light" w:hAnsi="游明朝 Light" w:eastAsia="游明朝 Light"/>
          <w:u w:val="none" w:color="auto"/>
        </w:rPr>
      </w:pPr>
    </w:p>
    <w:p>
      <w:pPr>
        <w:pStyle w:val="0"/>
        <w:tabs>
          <w:tab w:val="clear" w:pos="630"/>
        </w:tabs>
        <w:overflowPunct w:val="0"/>
        <w:autoSpaceDE w:val="0"/>
        <w:autoSpaceDN w:val="0"/>
        <w:spacing w:line="300" w:lineRule="exact"/>
        <w:ind w:leftChars="0" w:right="0" w:rightChars="0" w:hanging="1058" w:hangingChars="504"/>
        <w:rPr>
          <w:rFonts w:hint="eastAsia" w:ascii="游明朝 Light" w:hAnsi="游明朝 Light" w:eastAsia="游明朝 Light"/>
          <w:u w:val="none" w:color="auto"/>
        </w:rPr>
      </w:pPr>
      <w:r>
        <w:rPr>
          <w:rFonts w:hint="eastAsia" w:ascii="游明朝 Light" w:hAnsi="游明朝 Light" w:eastAsia="游明朝 Light"/>
          <w:u w:val="none" w:color="auto"/>
        </w:rPr>
        <w:t>８　売却物件の確認</w:t>
      </w:r>
    </w:p>
    <w:p>
      <w:pPr>
        <w:pStyle w:val="0"/>
        <w:tabs>
          <w:tab w:val="clear" w:pos="630"/>
        </w:tabs>
        <w:overflowPunct w:val="0"/>
        <w:autoSpaceDE w:val="0"/>
        <w:autoSpaceDN w:val="0"/>
        <w:spacing w:line="300" w:lineRule="exact"/>
        <w:ind w:leftChars="0" w:right="0" w:rightChars="0" w:hanging="1058" w:hangingChars="504"/>
        <w:rPr>
          <w:rFonts w:hint="eastAsia" w:ascii="游明朝 Light" w:hAnsi="游明朝 Light" w:eastAsia="游明朝 Light"/>
          <w:u w:val="none" w:color="auto"/>
        </w:rPr>
      </w:pPr>
      <w:r>
        <w:rPr>
          <w:rFonts w:hint="eastAsia" w:ascii="游明朝 Light" w:hAnsi="游明朝 Light" w:eastAsia="游明朝 Light"/>
          <w:u w:val="none" w:color="auto"/>
        </w:rPr>
        <w:t>　（１）本船は、</w:t>
      </w:r>
      <w:r>
        <w:rPr>
          <w:rFonts w:hint="eastAsia" w:ascii="游明朝" w:hAnsi="游明朝" w:eastAsia="游明朝"/>
          <w:u w:val="none" w:color="auto"/>
        </w:rPr>
        <w:t>宿毛市片島</w:t>
      </w:r>
      <w:r>
        <w:rPr>
          <w:rFonts w:hint="eastAsia" w:ascii="游明朝" w:hAnsi="游明朝" w:eastAsia="游明朝"/>
          <w:u w:val="none" w:color="auto"/>
        </w:rPr>
        <w:t xml:space="preserve"> </w:t>
      </w:r>
      <w:r>
        <w:rPr>
          <w:rFonts w:hint="eastAsia" w:ascii="游明朝" w:hAnsi="游明朝" w:eastAsia="游明朝"/>
          <w:u w:val="none" w:color="auto"/>
        </w:rPr>
        <w:t>宿毛桟橋（宿毛湾港片島地区）に係留中である。</w:t>
      </w:r>
    </w:p>
    <w:p>
      <w:pPr>
        <w:pStyle w:val="0"/>
        <w:tabs>
          <w:tab w:val="clear" w:pos="630"/>
        </w:tabs>
        <w:overflowPunct w:val="0"/>
        <w:autoSpaceDE w:val="0"/>
        <w:autoSpaceDN w:val="0"/>
        <w:spacing w:line="300" w:lineRule="exact"/>
        <w:ind w:leftChars="0" w:right="0" w:rightChars="0" w:hanging="630" w:hangingChars="300"/>
        <w:rPr>
          <w:rFonts w:hint="eastAsia" w:ascii="游明朝 Light" w:hAnsi="游明朝 Light" w:eastAsia="游明朝 Light"/>
          <w:u w:val="none" w:color="auto"/>
        </w:rPr>
      </w:pPr>
      <w:r>
        <w:rPr>
          <w:rFonts w:hint="eastAsia" w:ascii="游明朝 Light" w:hAnsi="游明朝 Light" w:eastAsia="游明朝 Light"/>
          <w:u w:val="none" w:color="auto"/>
        </w:rPr>
        <w:t>　（２）本船は、現況有姿で引渡しをを行う。入札参加を希望される方は、現地説明会で本船の現状確認、法令等に基づく規制及び諸条件の調査を行うこと。なお、これに係る経費は、入札参加希望者の負担とする。また、現地説明会にやむを得ず参加できない場合は、別途、現地確認の機会を設けるので、担当者にその旨の申し出を行うこと。（希望に添えない場合があるので、複数日程を確保の上調整すること。）</w:t>
      </w:r>
    </w:p>
    <w:p>
      <w:pPr>
        <w:pStyle w:val="0"/>
        <w:tabs>
          <w:tab w:val="clear" w:pos="630"/>
        </w:tabs>
        <w:overflowPunct w:val="0"/>
        <w:autoSpaceDE w:val="0"/>
        <w:autoSpaceDN w:val="0"/>
        <w:spacing w:line="300" w:lineRule="exact"/>
        <w:ind w:left="0" w:leftChars="0" w:right="0" w:rightChars="0" w:hanging="630" w:hangingChars="300"/>
        <w:rPr>
          <w:rFonts w:hint="eastAsia" w:ascii="游明朝 Light" w:hAnsi="游明朝 Light" w:eastAsia="游明朝 Light"/>
          <w:u w:val="none" w:color="auto"/>
        </w:rPr>
      </w:pPr>
    </w:p>
    <w:p>
      <w:pPr>
        <w:pStyle w:val="0"/>
        <w:tabs>
          <w:tab w:val="clear" w:pos="630"/>
        </w:tabs>
        <w:overflowPunct w:val="0"/>
        <w:autoSpaceDE w:val="0"/>
        <w:autoSpaceDN w:val="0"/>
        <w:spacing w:line="300" w:lineRule="exact"/>
        <w:ind w:left="0" w:leftChars="0" w:right="0" w:rightChars="0" w:hanging="630" w:hangingChars="300"/>
        <w:rPr>
          <w:rFonts w:hint="eastAsia" w:ascii="游明朝 Light" w:hAnsi="游明朝 Light" w:eastAsia="游明朝 Light"/>
          <w:u w:val="none" w:color="auto"/>
        </w:rPr>
      </w:pPr>
      <w:r>
        <w:rPr>
          <w:rFonts w:hint="eastAsia" w:ascii="游明朝 Light" w:hAnsi="游明朝 Light" w:eastAsia="游明朝 Light"/>
          <w:u w:val="none" w:color="auto"/>
        </w:rPr>
        <w:t>９　質疑事項</w:t>
      </w:r>
    </w:p>
    <w:p>
      <w:pPr>
        <w:pStyle w:val="0"/>
        <w:tabs>
          <w:tab w:val="clear" w:pos="630"/>
        </w:tabs>
        <w:overflowPunct w:val="0"/>
        <w:autoSpaceDE w:val="0"/>
        <w:autoSpaceDN w:val="0"/>
        <w:spacing w:line="300" w:lineRule="exact"/>
        <w:ind w:left="0" w:leftChars="0" w:right="0" w:rightChars="0" w:hanging="630" w:hangingChars="300"/>
        <w:rPr>
          <w:rFonts w:hint="eastAsia" w:ascii="游明朝 Light" w:hAnsi="游明朝 Light" w:eastAsia="游明朝 Light"/>
          <w:u w:val="none" w:color="auto"/>
        </w:rPr>
      </w:pPr>
      <w:r>
        <w:rPr>
          <w:rFonts w:hint="eastAsia" w:ascii="游明朝 Light" w:hAnsi="游明朝 Light" w:eastAsia="游明朝 Light"/>
          <w:u w:val="none" w:color="auto"/>
        </w:rPr>
        <w:t>　（１）質疑事項がある場合には、質問書（任意様式）を宿毛市企画課に提出すること。なお、質問書の提出は、ＦＡＸ又はメール、持参に限る（電話・口頭による質問は一切受け付けない。）ものとし、その期限は令和５年５月２４日（水）１７時までとする。また、ＦＡＸ又はメールにより質問書を提出した場合は、必ず電話にて到達確認すること。</w:t>
      </w:r>
    </w:p>
    <w:p>
      <w:pPr>
        <w:pStyle w:val="0"/>
        <w:tabs>
          <w:tab w:val="clear" w:pos="630"/>
        </w:tabs>
        <w:overflowPunct w:val="0"/>
        <w:autoSpaceDE w:val="0"/>
        <w:autoSpaceDN w:val="0"/>
        <w:spacing w:line="300" w:lineRule="exact"/>
        <w:ind w:left="0" w:leftChars="0" w:right="0" w:rightChars="0" w:hanging="630" w:hangingChars="300"/>
        <w:rPr>
          <w:rFonts w:hint="eastAsia" w:ascii="游明朝 Light" w:hAnsi="游明朝 Light" w:eastAsia="游明朝 Light"/>
          <w:u w:val="none" w:color="auto"/>
        </w:rPr>
      </w:pPr>
      <w:r>
        <w:rPr>
          <w:rFonts w:hint="eastAsia" w:ascii="游明朝 Light" w:hAnsi="游明朝 Light" w:eastAsia="游明朝 Light"/>
          <w:u w:val="none" w:color="auto"/>
        </w:rPr>
        <w:t>　（２）質疑書に対する回答は、令和５年５月２６日（金）１３時までに回答する。回答は宿毛市ホームページに掲載する。</w:t>
      </w:r>
    </w:p>
    <w:p>
      <w:pPr>
        <w:pStyle w:val="0"/>
        <w:tabs>
          <w:tab w:val="clear" w:pos="630"/>
        </w:tabs>
        <w:overflowPunct w:val="0"/>
        <w:autoSpaceDE w:val="0"/>
        <w:autoSpaceDN w:val="0"/>
        <w:spacing w:line="300" w:lineRule="exact"/>
        <w:ind w:left="0" w:leftChars="0" w:right="0" w:rightChars="0" w:hanging="630" w:hangingChars="300"/>
        <w:rPr>
          <w:rFonts w:hint="eastAsia" w:ascii="游明朝 Light" w:hAnsi="游明朝 Light" w:eastAsia="游明朝 Light"/>
          <w:u w:val="none" w:color="auto"/>
        </w:rPr>
      </w:pPr>
    </w:p>
    <w:p>
      <w:pPr>
        <w:pStyle w:val="0"/>
        <w:overflowPunct w:val="0"/>
        <w:autoSpaceDE w:val="0"/>
        <w:autoSpaceDN w:val="0"/>
        <w:spacing w:line="300" w:lineRule="exact"/>
        <w:ind w:left="840" w:hanging="840" w:hangingChars="400"/>
        <w:rPr>
          <w:rFonts w:hint="eastAsia" w:ascii="游明朝 Light" w:hAnsi="游明朝 Light" w:eastAsia="游明朝 Light"/>
          <w:u w:val="none" w:color="auto"/>
        </w:rPr>
      </w:pPr>
      <w:r>
        <w:rPr>
          <w:rFonts w:hint="eastAsia" w:ascii="游明朝 Light" w:hAnsi="游明朝 Light" w:eastAsia="游明朝 Light"/>
          <w:u w:val="none" w:color="auto"/>
        </w:rPr>
        <w:t>１０　入札及び開札の日時及び場所</w:t>
      </w:r>
    </w:p>
    <w:p>
      <w:pPr>
        <w:pStyle w:val="0"/>
        <w:overflowPunct w:val="0"/>
        <w:autoSpaceDE w:val="0"/>
        <w:autoSpaceDN w:val="0"/>
        <w:spacing w:line="300" w:lineRule="exact"/>
        <w:rPr>
          <w:rFonts w:hint="eastAsia" w:ascii="游明朝 Light" w:hAnsi="游明朝 Light" w:eastAsia="游明朝 Light"/>
          <w:u w:val="none" w:color="auto"/>
        </w:rPr>
      </w:pPr>
      <w:r>
        <w:rPr>
          <w:rFonts w:hint="eastAsia" w:ascii="游明朝 Light" w:hAnsi="游明朝 Light" w:eastAsia="游明朝 Light"/>
          <w:u w:val="none" w:color="auto"/>
        </w:rPr>
        <w:t>　（１）開札日時</w:t>
      </w:r>
    </w:p>
    <w:p>
      <w:pPr>
        <w:pStyle w:val="0"/>
        <w:overflowPunct w:val="0"/>
        <w:autoSpaceDE w:val="0"/>
        <w:autoSpaceDN w:val="0"/>
        <w:spacing w:line="300" w:lineRule="exact"/>
        <w:ind w:firstLine="840" w:firstLineChars="400"/>
        <w:rPr>
          <w:rFonts w:hint="eastAsia" w:ascii="游明朝 Light" w:hAnsi="游明朝 Light" w:eastAsia="游明朝 Light"/>
          <w:u w:val="none" w:color="auto"/>
        </w:rPr>
      </w:pPr>
      <w:r>
        <w:rPr>
          <w:rFonts w:hint="eastAsia" w:ascii="游明朝 Light" w:hAnsi="游明朝 Light" w:eastAsia="游明朝 Light"/>
          <w:u w:val="none" w:color="auto"/>
        </w:rPr>
        <w:t>　令和５年６月５日（月）１６時００分</w:t>
      </w:r>
    </w:p>
    <w:p>
      <w:pPr>
        <w:pStyle w:val="0"/>
        <w:overflowPunct w:val="0"/>
        <w:autoSpaceDE w:val="0"/>
        <w:autoSpaceDN w:val="0"/>
        <w:spacing w:line="300" w:lineRule="exact"/>
        <w:ind w:leftChars="0" w:firstLineChars="0"/>
        <w:rPr>
          <w:rFonts w:hint="eastAsia" w:ascii="游明朝 Light" w:hAnsi="游明朝 Light" w:eastAsia="游明朝 Light"/>
          <w:u w:val="none" w:color="auto"/>
        </w:rPr>
      </w:pPr>
      <w:r>
        <w:rPr>
          <w:rFonts w:hint="eastAsia" w:ascii="游明朝 Light" w:hAnsi="游明朝 Light" w:eastAsia="游明朝 Light"/>
          <w:u w:val="none" w:color="auto"/>
        </w:rPr>
        <w:t>　（２）開札場所</w:t>
      </w:r>
    </w:p>
    <w:p>
      <w:pPr>
        <w:pStyle w:val="0"/>
        <w:overflowPunct w:val="0"/>
        <w:autoSpaceDE w:val="0"/>
        <w:autoSpaceDN w:val="0"/>
        <w:spacing w:line="300" w:lineRule="exact"/>
        <w:ind w:firstLine="840" w:firstLineChars="400"/>
        <w:rPr>
          <w:rFonts w:hint="eastAsia" w:ascii="游明朝 Light" w:hAnsi="游明朝 Light" w:eastAsia="游明朝 Light"/>
          <w:u w:val="none" w:color="auto"/>
        </w:rPr>
      </w:pPr>
      <w:r>
        <w:rPr>
          <w:rFonts w:hint="eastAsia" w:ascii="游明朝 Light" w:hAnsi="游明朝 Light" w:eastAsia="游明朝 Light"/>
          <w:u w:val="none" w:color="auto"/>
        </w:rPr>
        <w:t>　高知県宿毛市希望ヶ丘１番地　宿毛市役所３階　会議室３０３</w:t>
      </w:r>
    </w:p>
    <w:p>
      <w:pPr>
        <w:pStyle w:val="0"/>
        <w:overflowPunct w:val="0"/>
        <w:autoSpaceDE w:val="0"/>
        <w:autoSpaceDN w:val="0"/>
        <w:spacing w:line="300" w:lineRule="exact"/>
        <w:rPr>
          <w:rFonts w:hint="eastAsia" w:ascii="游明朝 Light" w:hAnsi="游明朝 Light" w:eastAsia="游明朝 Light"/>
          <w:u w:val="none" w:color="auto"/>
        </w:rPr>
      </w:pPr>
      <w:r>
        <w:rPr>
          <w:rFonts w:hint="eastAsia" w:ascii="游明朝 Light" w:hAnsi="游明朝 Light" w:eastAsia="游明朝 Light"/>
          <w:u w:val="none" w:color="auto"/>
        </w:rPr>
        <w:t>　（３）入札書の記載内容等</w:t>
      </w:r>
    </w:p>
    <w:p>
      <w:pPr>
        <w:pStyle w:val="0"/>
        <w:overflowPunct w:val="0"/>
        <w:autoSpaceDE w:val="0"/>
        <w:autoSpaceDN w:val="0"/>
        <w:spacing w:line="300" w:lineRule="exact"/>
        <w:ind w:firstLine="630" w:firstLineChars="300"/>
        <w:rPr>
          <w:rFonts w:hint="eastAsia" w:ascii="游明朝 Light" w:hAnsi="游明朝 Light" w:eastAsia="游明朝 Light"/>
          <w:u w:val="none" w:color="auto"/>
        </w:rPr>
      </w:pPr>
      <w:r>
        <w:rPr>
          <w:rFonts w:hint="eastAsia" w:ascii="游明朝 Light" w:hAnsi="游明朝 Light" w:eastAsia="游明朝 Light"/>
          <w:u w:val="none" w:color="auto"/>
        </w:rPr>
        <w:t>ア．入札書提出年月日</w:t>
      </w:r>
    </w:p>
    <w:p>
      <w:pPr>
        <w:pStyle w:val="0"/>
        <w:overflowPunct w:val="0"/>
        <w:autoSpaceDE w:val="0"/>
        <w:autoSpaceDN w:val="0"/>
        <w:spacing w:line="300" w:lineRule="exact"/>
        <w:ind w:left="882" w:leftChars="320" w:hanging="210" w:hangingChars="100"/>
        <w:rPr>
          <w:rFonts w:hint="eastAsia" w:ascii="游明朝 Light" w:hAnsi="游明朝 Light" w:eastAsia="游明朝 Light"/>
          <w:u w:val="none" w:color="auto"/>
        </w:rPr>
      </w:pPr>
      <w:r>
        <w:rPr>
          <w:rFonts w:hint="eastAsia" w:ascii="游明朝 Light" w:hAnsi="游明朝 Light" w:eastAsia="游明朝 Light"/>
          <w:u w:val="none" w:color="auto"/>
        </w:rPr>
        <w:t>イ．入札参加者本人の住所、氏名（法人の場合は、その所在地、名称又は商号及び代表者の氏名）及び押印（外国人の署名を含む。以下同じ。）</w:t>
      </w:r>
    </w:p>
    <w:p>
      <w:pPr>
        <w:pStyle w:val="0"/>
        <w:overflowPunct w:val="0"/>
        <w:autoSpaceDE w:val="0"/>
        <w:autoSpaceDN w:val="0"/>
        <w:spacing w:line="300" w:lineRule="exact"/>
        <w:ind w:left="882" w:leftChars="320" w:hanging="210" w:hangingChars="100"/>
        <w:rPr>
          <w:rFonts w:hint="eastAsia" w:ascii="游明朝 Light" w:hAnsi="游明朝 Light" w:eastAsia="游明朝 Light"/>
          <w:u w:val="none" w:color="auto"/>
        </w:rPr>
      </w:pPr>
      <w:r>
        <w:rPr>
          <w:rFonts w:hint="eastAsia" w:ascii="游明朝 Light" w:hAnsi="游明朝 Light" w:eastAsia="游明朝 Light"/>
          <w:u w:val="none" w:color="auto"/>
        </w:rPr>
        <w:t>ウ．代理人が入札する場合は、入札参加者本人の住所及び氏名（法人の場合は、その所在地、名称又は商号及び代表者の氏名）、代理人であることの表示並びに当該代理人の住所、氏名及び押印すること。</w:t>
      </w:r>
    </w:p>
    <w:p>
      <w:pPr>
        <w:pStyle w:val="0"/>
        <w:overflowPunct w:val="0"/>
        <w:autoSpaceDE w:val="0"/>
        <w:autoSpaceDN w:val="0"/>
        <w:spacing w:line="300" w:lineRule="exact"/>
        <w:ind w:left="1050" w:leftChars="300" w:hanging="420" w:hangingChars="200"/>
        <w:rPr>
          <w:rFonts w:hint="eastAsia" w:ascii="游明朝 Light" w:hAnsi="游明朝 Light" w:eastAsia="游明朝 Light"/>
          <w:u w:val="none" w:color="auto"/>
        </w:rPr>
      </w:pPr>
      <w:r>
        <w:rPr>
          <w:rFonts w:hint="eastAsia" w:ascii="游明朝 Light" w:hAnsi="游明朝 Light" w:eastAsia="游明朝 Light"/>
          <w:u w:val="none" w:color="auto"/>
        </w:rPr>
        <w:t>エ．単位は円とし、入札金額の数字の頭に￥を冠し、契約希望金額を（消費税込み）で記載すること。</w:t>
      </w:r>
    </w:p>
    <w:p>
      <w:pPr>
        <w:pStyle w:val="0"/>
        <w:overflowPunct w:val="0"/>
        <w:autoSpaceDE w:val="0"/>
        <w:autoSpaceDN w:val="0"/>
        <w:spacing w:line="300" w:lineRule="exact"/>
        <w:ind w:firstLine="630" w:firstLineChars="300"/>
        <w:rPr>
          <w:rFonts w:hint="eastAsia" w:ascii="游明朝 Light" w:hAnsi="游明朝 Light" w:eastAsia="游明朝 Light"/>
          <w:u w:val="none" w:color="auto"/>
        </w:rPr>
      </w:pPr>
      <w:r>
        <w:rPr>
          <w:rFonts w:hint="eastAsia" w:ascii="游明朝 Light" w:hAnsi="游明朝 Light" w:eastAsia="游明朝 Light"/>
          <w:u w:val="none" w:color="auto"/>
        </w:rPr>
        <w:t>オ．契約件名又は対象</w:t>
      </w:r>
    </w:p>
    <w:p>
      <w:pPr>
        <w:pStyle w:val="0"/>
        <w:overflowPunct w:val="0"/>
        <w:autoSpaceDE w:val="0"/>
        <w:autoSpaceDN w:val="0"/>
        <w:spacing w:line="300" w:lineRule="exact"/>
        <w:ind w:left="840" w:leftChars="400" w:firstLine="210" w:firstLineChars="100"/>
        <w:rPr>
          <w:rFonts w:hint="eastAsia" w:ascii="游明朝 Light" w:hAnsi="游明朝 Light" w:eastAsia="游明朝 Light"/>
          <w:u w:val="none" w:color="auto"/>
        </w:rPr>
      </w:pPr>
      <w:r>
        <w:rPr>
          <w:rFonts w:hint="eastAsia" w:ascii="游明朝 Light" w:hAnsi="游明朝 Light" w:eastAsia="游明朝 Light"/>
          <w:u w:val="none" w:color="auto"/>
        </w:rPr>
        <w:t>入札参加者又はその代理人（以下、「入札者」という。）は、入札書の記載事項を訂正する場合は、当該訂正部分について押印をしなければならない。ただし、入札金額を訂正することはできない。</w:t>
      </w:r>
    </w:p>
    <w:p>
      <w:pPr>
        <w:pStyle w:val="0"/>
        <w:overflowPunct w:val="0"/>
        <w:autoSpaceDE w:val="0"/>
        <w:autoSpaceDN w:val="0"/>
        <w:spacing w:line="300" w:lineRule="exact"/>
        <w:ind w:left="840" w:leftChars="400" w:firstLine="210" w:firstLineChars="100"/>
        <w:rPr>
          <w:rFonts w:hint="eastAsia" w:ascii="游明朝 Light" w:hAnsi="游明朝 Light" w:eastAsia="游明朝 Light"/>
          <w:u w:val="none" w:color="auto"/>
        </w:rPr>
      </w:pPr>
      <w:r>
        <w:rPr>
          <w:rFonts w:hint="eastAsia" w:ascii="游明朝 Light" w:hAnsi="游明朝 Light" w:eastAsia="游明朝 Light"/>
          <w:u w:val="none" w:color="auto"/>
        </w:rPr>
        <w:t>入札者はその提出した入札書の取替え、訂正又は取消しをすることはできない。</w:t>
      </w:r>
    </w:p>
    <w:p>
      <w:pPr>
        <w:pStyle w:val="0"/>
        <w:overflowPunct w:val="0"/>
        <w:autoSpaceDE w:val="0"/>
        <w:autoSpaceDN w:val="0"/>
        <w:spacing w:line="300" w:lineRule="exact"/>
        <w:ind w:left="840" w:leftChars="400" w:firstLine="210" w:firstLineChars="100"/>
        <w:rPr>
          <w:rFonts w:hint="eastAsia" w:ascii="游明朝 Light" w:hAnsi="游明朝 Light" w:eastAsia="游明朝 Light"/>
          <w:u w:val="none" w:color="auto"/>
        </w:rPr>
      </w:pPr>
      <w:r>
        <w:rPr>
          <w:rFonts w:hint="eastAsia" w:ascii="游明朝 Light" w:hAnsi="游明朝 Light" w:eastAsia="游明朝 Light"/>
          <w:u w:val="none" w:color="auto"/>
        </w:rPr>
        <w:t>代理人が入札する場合は、入札書を提出する際にあらかじめ別記第１号様式による委任状を提出しなければならない。</w:t>
      </w:r>
    </w:p>
    <w:p>
      <w:pPr>
        <w:pStyle w:val="0"/>
        <w:overflowPunct w:val="0"/>
        <w:autoSpaceDE w:val="0"/>
        <w:autoSpaceDN w:val="0"/>
        <w:spacing w:line="300" w:lineRule="exact"/>
        <w:ind w:leftChars="0" w:firstLineChars="0"/>
        <w:rPr>
          <w:rFonts w:hint="eastAsia" w:ascii="游明朝 Light" w:hAnsi="游明朝 Light" w:eastAsia="游明朝 Light"/>
          <w:u w:val="none" w:color="auto"/>
        </w:rPr>
      </w:pPr>
      <w:r>
        <w:rPr>
          <w:rFonts w:hint="eastAsia" w:ascii="游明朝 Light" w:hAnsi="游明朝 Light" w:eastAsia="游明朝 Light"/>
          <w:u w:val="none" w:color="auto"/>
        </w:rPr>
        <w:t>　（４）入札書の提出方法</w:t>
      </w:r>
    </w:p>
    <w:p>
      <w:pPr>
        <w:pStyle w:val="0"/>
        <w:overflowPunct w:val="0"/>
        <w:autoSpaceDE w:val="0"/>
        <w:autoSpaceDN w:val="0"/>
        <w:spacing w:line="300" w:lineRule="exact"/>
        <w:ind w:leftChars="0" w:hanging="840" w:hangingChars="400"/>
        <w:rPr>
          <w:rFonts w:hint="eastAsia" w:ascii="游明朝 Light" w:hAnsi="游明朝 Light" w:eastAsia="游明朝 Light"/>
          <w:u w:val="none" w:color="auto"/>
        </w:rPr>
      </w:pPr>
      <w:r>
        <w:rPr>
          <w:rFonts w:hint="eastAsia" w:ascii="游明朝 Light" w:hAnsi="游明朝 Light" w:eastAsia="游明朝 Light"/>
          <w:u w:val="none" w:color="auto"/>
        </w:rPr>
        <w:t>　　　　　入札者は、仕様書その他契約締結に必要な条件を熟知のうえ、別記第２号様式による入札書を持参又は郵送（書留郵便）により入札しなければならない。</w:t>
      </w:r>
      <w:r>
        <w:rPr>
          <w:rFonts w:hint="eastAsia" w:ascii="游明朝 Light" w:hAnsi="游明朝 Light" w:eastAsia="游明朝 Light"/>
          <w:u w:val="single" w:color="auto"/>
        </w:rPr>
        <w:t>なお、提出方法により次の内容に従うこと。また、提出期限は令和５年６月５日（月）１５時必着とする。</w:t>
      </w:r>
    </w:p>
    <w:p>
      <w:pPr>
        <w:pStyle w:val="0"/>
        <w:overflowPunct w:val="0"/>
        <w:autoSpaceDE w:val="0"/>
        <w:autoSpaceDN w:val="0"/>
        <w:spacing w:line="300" w:lineRule="exact"/>
        <w:ind w:leftChars="0" w:hanging="840" w:hangingChars="400"/>
        <w:rPr>
          <w:rFonts w:hint="eastAsia" w:ascii="游明朝 Light" w:hAnsi="游明朝 Light" w:eastAsia="游明朝 Light"/>
          <w:u w:val="none" w:color="auto"/>
        </w:rPr>
      </w:pPr>
      <w:r>
        <w:rPr>
          <w:rFonts w:hint="eastAsia" w:ascii="游明朝 Light" w:hAnsi="游明朝 Light" w:eastAsia="游明朝 Light"/>
          <w:u w:val="none" w:color="auto"/>
        </w:rPr>
        <w:t>　　　　　</w:t>
      </w:r>
      <w:r>
        <w:rPr>
          <w:rFonts w:hint="eastAsia" w:ascii="游明朝 Light" w:hAnsi="游明朝 Light" w:eastAsia="游明朝 Light"/>
          <w:u w:val="single" w:color="auto"/>
        </w:rPr>
        <w:t>①持参の場合</w:t>
      </w:r>
    </w:p>
    <w:p>
      <w:pPr>
        <w:pStyle w:val="0"/>
        <w:overflowPunct w:val="0"/>
        <w:autoSpaceDE w:val="0"/>
        <w:autoSpaceDN w:val="0"/>
        <w:spacing w:line="300" w:lineRule="exact"/>
        <w:ind w:left="1470" w:leftChars="300" w:hanging="840" w:hangingChars="400"/>
        <w:rPr>
          <w:rFonts w:hint="eastAsia" w:ascii="游明朝 Light" w:hAnsi="游明朝 Light" w:eastAsia="游明朝 Light"/>
          <w:u w:val="none" w:color="auto"/>
        </w:rPr>
      </w:pPr>
      <w:r>
        <w:rPr>
          <w:rFonts w:hint="eastAsia" w:ascii="游明朝 Light" w:hAnsi="游明朝 Light" w:eastAsia="游明朝 Light"/>
          <w:u w:val="none" w:color="auto"/>
        </w:rPr>
        <w:t>　　　ア．入札者が代理人であるときは、別記第１号様式による委任状を入札執行者に提出し、その確認を受けた後でなければ提出することができない。</w:t>
      </w:r>
    </w:p>
    <w:p>
      <w:pPr>
        <w:pStyle w:val="0"/>
        <w:overflowPunct w:val="0"/>
        <w:autoSpaceDE w:val="0"/>
        <w:autoSpaceDN w:val="0"/>
        <w:spacing w:line="300" w:lineRule="exact"/>
        <w:ind w:left="1470" w:leftChars="300" w:hanging="840" w:hangingChars="400"/>
        <w:rPr>
          <w:rFonts w:hint="eastAsia" w:ascii="游明朝 Light" w:hAnsi="游明朝 Light" w:eastAsia="游明朝 Light"/>
          <w:u w:val="none" w:color="auto"/>
        </w:rPr>
      </w:pPr>
      <w:r>
        <w:rPr>
          <w:rFonts w:hint="eastAsia" w:ascii="游明朝 Light" w:hAnsi="游明朝 Light" w:eastAsia="游明朝 Light"/>
          <w:u w:val="none" w:color="auto"/>
        </w:rPr>
        <w:t>　　　イ．入札者は、入札執行者の指定する場所に待機していなければならない。無断で指定する場所を離れ、入札時間に入札しない者は、辞退したものとして取り扱うものとする。</w:t>
      </w:r>
    </w:p>
    <w:p>
      <w:pPr>
        <w:pStyle w:val="0"/>
        <w:overflowPunct w:val="0"/>
        <w:autoSpaceDE w:val="0"/>
        <w:autoSpaceDN w:val="0"/>
        <w:spacing w:line="300" w:lineRule="exact"/>
        <w:ind w:left="1470" w:leftChars="300" w:hanging="840" w:hangingChars="400"/>
        <w:rPr>
          <w:rFonts w:hint="eastAsia" w:ascii="游明朝 Light" w:hAnsi="游明朝 Light" w:eastAsia="游明朝 Light"/>
          <w:u w:val="none" w:color="auto"/>
        </w:rPr>
      </w:pPr>
      <w:r>
        <w:rPr>
          <w:rFonts w:hint="eastAsia" w:ascii="游明朝 Light" w:hAnsi="游明朝 Light" w:eastAsia="游明朝 Light"/>
          <w:u w:val="none" w:color="auto"/>
        </w:rPr>
        <w:t>　　　ウ．開札執行中は、入札者間の私語及び放言を禁ずる。指示に従わないときは、提出後であっても入札の辞退があったものとして取り扱うことがある。</w:t>
      </w:r>
    </w:p>
    <w:p>
      <w:pPr>
        <w:pStyle w:val="0"/>
        <w:overflowPunct w:val="0"/>
        <w:autoSpaceDE w:val="0"/>
        <w:autoSpaceDN w:val="0"/>
        <w:spacing w:line="300" w:lineRule="exact"/>
        <w:ind w:leftChars="0" w:hanging="840" w:hangingChars="400"/>
        <w:rPr>
          <w:rFonts w:hint="eastAsia" w:ascii="游明朝 Light" w:hAnsi="游明朝 Light" w:eastAsia="游明朝 Light"/>
          <w:u w:val="single" w:color="auto"/>
        </w:rPr>
      </w:pPr>
      <w:r>
        <w:rPr>
          <w:rFonts w:hint="eastAsia" w:ascii="游明朝 Light" w:hAnsi="游明朝 Light" w:eastAsia="游明朝 Light"/>
          <w:u w:val="none" w:color="auto"/>
        </w:rPr>
        <w:t>　　　　　</w:t>
      </w:r>
      <w:r>
        <w:rPr>
          <w:rFonts w:hint="eastAsia" w:ascii="游明朝 Light" w:hAnsi="游明朝 Light" w:eastAsia="游明朝 Light"/>
          <w:u w:val="single" w:color="auto"/>
        </w:rPr>
        <w:t>②郵送の場合</w:t>
      </w:r>
    </w:p>
    <w:p>
      <w:pPr>
        <w:pStyle w:val="0"/>
        <w:overflowPunct w:val="0"/>
        <w:autoSpaceDE w:val="0"/>
        <w:autoSpaceDN w:val="0"/>
        <w:spacing w:line="300" w:lineRule="exact"/>
        <w:ind w:left="1470" w:leftChars="300" w:hanging="840" w:hangingChars="400"/>
        <w:rPr>
          <w:rFonts w:hint="eastAsia" w:ascii="游明朝 Light" w:hAnsi="游明朝 Light" w:eastAsia="游明朝 Light"/>
          <w:u w:val="single" w:color="auto"/>
        </w:rPr>
      </w:pPr>
      <w:r>
        <w:rPr>
          <w:rFonts w:hint="eastAsia" w:ascii="游明朝 Light" w:hAnsi="游明朝 Light" w:eastAsia="游明朝 Light"/>
          <w:u w:val="none" w:color="auto"/>
        </w:rPr>
        <w:t>　　　</w:t>
      </w:r>
      <w:r>
        <w:rPr>
          <w:rFonts w:hint="eastAsia" w:ascii="游明朝 Light" w:hAnsi="游明朝 Light" w:eastAsia="游明朝 Light"/>
          <w:u w:val="single" w:color="auto"/>
        </w:rPr>
        <w:t>ア．内封筒には「宿毛市長名、入札件名、入札日、入札者住所、商号、代表者名」を記載し、代表者印を押印すること。また、朱書きで「入札書在中」と表記すること。</w:t>
      </w:r>
    </w:p>
    <w:p>
      <w:pPr>
        <w:pStyle w:val="0"/>
        <w:overflowPunct w:val="0"/>
        <w:autoSpaceDE w:val="0"/>
        <w:autoSpaceDN w:val="0"/>
        <w:spacing w:line="300" w:lineRule="exact"/>
        <w:ind w:left="1470" w:leftChars="300" w:hanging="840" w:hangingChars="400"/>
        <w:rPr>
          <w:rFonts w:hint="eastAsia" w:ascii="游明朝 Light" w:hAnsi="游明朝 Light" w:eastAsia="游明朝 Light"/>
          <w:u w:val="single" w:color="auto"/>
        </w:rPr>
      </w:pPr>
      <w:r>
        <w:rPr>
          <w:rFonts w:hint="eastAsia" w:ascii="游明朝 Light" w:hAnsi="游明朝 Light" w:eastAsia="游明朝 Light"/>
          <w:u w:val="none" w:color="auto"/>
        </w:rPr>
        <w:t>　　　</w:t>
      </w:r>
      <w:r>
        <w:rPr>
          <w:rFonts w:hint="eastAsia" w:ascii="游明朝 Light" w:hAnsi="游明朝 Light" w:eastAsia="游明朝 Light"/>
          <w:u w:val="single" w:color="auto"/>
        </w:rPr>
        <w:t>イ．アの内封筒に入札書を入れ封印すること。（入札条件で必要としている書類がある場合は、その書類も同封すること。）</w:t>
      </w:r>
    </w:p>
    <w:p>
      <w:pPr>
        <w:pStyle w:val="0"/>
        <w:overflowPunct w:val="0"/>
        <w:autoSpaceDE w:val="0"/>
        <w:autoSpaceDN w:val="0"/>
        <w:spacing w:line="300" w:lineRule="exact"/>
        <w:ind w:left="1470" w:leftChars="300" w:hanging="840" w:hangingChars="400"/>
        <w:rPr>
          <w:rFonts w:hint="eastAsia" w:ascii="游明朝 Light" w:hAnsi="游明朝 Light" w:eastAsia="游明朝 Light"/>
          <w:u w:val="single" w:color="auto"/>
        </w:rPr>
      </w:pPr>
      <w:r>
        <w:rPr>
          <w:rFonts w:hint="eastAsia" w:ascii="游明朝 Light" w:hAnsi="游明朝 Light" w:eastAsia="游明朝 Light"/>
          <w:u w:val="none" w:color="auto"/>
        </w:rPr>
        <w:t>　　　</w:t>
      </w:r>
      <w:r>
        <w:rPr>
          <w:rFonts w:hint="eastAsia" w:ascii="游明朝 Light" w:hAnsi="游明朝 Light" w:eastAsia="游明朝 Light"/>
          <w:u w:val="single" w:color="auto"/>
        </w:rPr>
        <w:t>ウ．外封筒には宛先と入札参加者名を記載してください。また、朱書きで「入札書在中」と表記すること。（「入札書封筒の記載方法等」参照）</w:t>
      </w:r>
    </w:p>
    <w:p>
      <w:pPr>
        <w:pStyle w:val="0"/>
        <w:overflowPunct w:val="0"/>
        <w:autoSpaceDE w:val="0"/>
        <w:autoSpaceDN w:val="0"/>
        <w:spacing w:line="300" w:lineRule="exact"/>
        <w:ind w:left="1470" w:leftChars="300" w:hanging="840" w:hangingChars="400"/>
        <w:rPr>
          <w:rFonts w:hint="eastAsia" w:ascii="游明朝 Light" w:hAnsi="游明朝 Light" w:eastAsia="游明朝 Light"/>
          <w:u w:val="single" w:color="auto"/>
        </w:rPr>
      </w:pPr>
      <w:r>
        <w:rPr>
          <w:rFonts w:hint="eastAsia" w:ascii="游明朝 Light" w:hAnsi="游明朝 Light" w:eastAsia="游明朝 Light"/>
          <w:u w:val="none" w:color="auto"/>
        </w:rPr>
        <w:t>　　　</w:t>
      </w:r>
      <w:r>
        <w:rPr>
          <w:rFonts w:hint="eastAsia" w:ascii="游明朝 Light" w:hAnsi="游明朝 Light" w:eastAsia="游明朝 Light"/>
          <w:u w:val="single" w:color="auto"/>
        </w:rPr>
        <w:t>エ．イの内封筒（封印した入札書）をウの外封筒に入れて、一般競争入札の公告記載の提出先に書留郵便（一般・簡易ともに可。）で郵送すること。</w:t>
      </w:r>
    </w:p>
    <w:p>
      <w:pPr>
        <w:pStyle w:val="0"/>
        <w:overflowPunct w:val="0"/>
        <w:autoSpaceDE w:val="0"/>
        <w:autoSpaceDN w:val="0"/>
        <w:spacing w:line="300" w:lineRule="exact"/>
        <w:ind w:left="1470" w:leftChars="300" w:hanging="840" w:hangingChars="400"/>
        <w:rPr>
          <w:rFonts w:hint="eastAsia" w:ascii="游明朝 Light" w:hAnsi="游明朝 Light" w:eastAsia="游明朝 Light"/>
          <w:u w:val="single" w:color="auto"/>
        </w:rPr>
      </w:pPr>
      <w:r>
        <w:rPr>
          <w:rFonts w:hint="eastAsia" w:ascii="游明朝 Light" w:hAnsi="游明朝 Light" w:eastAsia="游明朝 Light"/>
          <w:u w:val="none" w:color="auto"/>
        </w:rPr>
        <w:t>　　　</w:t>
      </w:r>
      <w:r>
        <w:rPr>
          <w:rFonts w:hint="eastAsia" w:ascii="游明朝 Light" w:hAnsi="游明朝 Light" w:eastAsia="游明朝 Light"/>
          <w:u w:val="single" w:color="auto"/>
        </w:rPr>
        <w:t>オ．アの内封筒に２枚以上の入札書を入れないこと。</w:t>
      </w:r>
    </w:p>
    <w:p>
      <w:pPr>
        <w:pStyle w:val="0"/>
        <w:overflowPunct w:val="0"/>
        <w:autoSpaceDE w:val="0"/>
        <w:autoSpaceDN w:val="0"/>
        <w:spacing w:line="300" w:lineRule="exact"/>
        <w:ind w:left="1470" w:leftChars="300" w:hanging="840" w:hangingChars="400"/>
        <w:rPr>
          <w:rFonts w:hint="eastAsia" w:ascii="游明朝 Light" w:hAnsi="游明朝 Light" w:eastAsia="游明朝 Light"/>
          <w:u w:val="none" w:color="auto"/>
        </w:rPr>
      </w:pPr>
    </w:p>
    <w:p>
      <w:pPr>
        <w:pStyle w:val="0"/>
        <w:overflowPunct w:val="0"/>
        <w:autoSpaceDE w:val="0"/>
        <w:autoSpaceDN w:val="0"/>
        <w:spacing w:line="300" w:lineRule="exact"/>
        <w:rPr>
          <w:rFonts w:hint="eastAsia" w:ascii="游明朝 Light" w:hAnsi="游明朝 Light" w:eastAsia="游明朝 Light"/>
          <w:u w:val="none" w:color="auto"/>
        </w:rPr>
      </w:pPr>
      <w:r>
        <w:rPr>
          <w:rFonts w:hint="eastAsia" w:ascii="游明朝 Light" w:hAnsi="游明朝 Light" w:eastAsia="游明朝 Light"/>
          <w:u w:val="none" w:color="auto"/>
        </w:rPr>
        <w:t>１１　入札書に記載する金額</w:t>
      </w:r>
    </w:p>
    <w:p>
      <w:pPr>
        <w:pStyle w:val="0"/>
        <w:overflowPunct w:val="0"/>
        <w:autoSpaceDE w:val="0"/>
        <w:autoSpaceDN w:val="0"/>
        <w:spacing w:line="300" w:lineRule="exact"/>
        <w:rPr>
          <w:rFonts w:hint="eastAsia" w:ascii="游明朝 Light" w:hAnsi="游明朝 Light" w:eastAsia="游明朝 Light"/>
          <w:u w:val="none" w:color="auto"/>
        </w:rPr>
      </w:pPr>
      <w:r>
        <w:rPr>
          <w:rFonts w:hint="eastAsia" w:ascii="游明朝 Light" w:hAnsi="游明朝 Light" w:eastAsia="游明朝 Light"/>
          <w:u w:val="none" w:color="auto"/>
        </w:rPr>
        <w:t>　（１）入札金額は、４に掲げる物件の契約希望金額を入札書に記載すること。</w:t>
      </w:r>
    </w:p>
    <w:p>
      <w:pPr>
        <w:pStyle w:val="0"/>
        <w:overflowPunct w:val="0"/>
        <w:autoSpaceDE w:val="0"/>
        <w:autoSpaceDN w:val="0"/>
        <w:spacing w:line="300" w:lineRule="exact"/>
        <w:ind w:left="840" w:hanging="840" w:hangingChars="400"/>
        <w:rPr>
          <w:rFonts w:hint="eastAsia" w:ascii="游明朝 Light" w:hAnsi="游明朝 Light" w:eastAsia="游明朝 Light"/>
          <w:u w:val="none" w:color="auto"/>
        </w:rPr>
      </w:pPr>
      <w:r>
        <w:rPr>
          <w:rFonts w:hint="eastAsia" w:ascii="游明朝 Light" w:hAnsi="游明朝 Light" w:eastAsia="游明朝 Light"/>
          <w:u w:val="none" w:color="auto"/>
        </w:rPr>
        <w:t>　（２）落札決定に当たっては、入札者は、消費税に係る課税事業者であるか免税事業者であるかを問わず、（消費税込み）に相当する金額を入札書に記載すること。</w:t>
      </w:r>
    </w:p>
    <w:p>
      <w:pPr>
        <w:pStyle w:val="0"/>
        <w:overflowPunct w:val="0"/>
        <w:autoSpaceDE w:val="0"/>
        <w:autoSpaceDN w:val="0"/>
        <w:spacing w:line="300" w:lineRule="exact"/>
        <w:ind w:left="840" w:leftChars="100" w:hanging="630" w:hangingChars="300"/>
        <w:rPr>
          <w:rFonts w:hint="eastAsia" w:ascii="游明朝 Light" w:hAnsi="游明朝 Light" w:eastAsia="游明朝 Light"/>
          <w:u w:val="none" w:color="auto"/>
        </w:rPr>
      </w:pPr>
      <w:r>
        <w:rPr>
          <w:rFonts w:hint="eastAsia" w:ascii="游明朝 Light" w:hAnsi="游明朝 Light" w:eastAsia="游明朝 Light"/>
          <w:u w:val="none" w:color="auto"/>
        </w:rPr>
        <w:t>（３）予定価格（最低売却価格）：１，２００，０００円</w:t>
      </w:r>
    </w:p>
    <w:p>
      <w:pPr>
        <w:pStyle w:val="0"/>
        <w:overflowPunct w:val="0"/>
        <w:autoSpaceDE w:val="0"/>
        <w:autoSpaceDN w:val="0"/>
        <w:spacing w:line="300" w:lineRule="exact"/>
        <w:rPr>
          <w:rFonts w:hint="eastAsia" w:ascii="游明朝 Light" w:hAnsi="游明朝 Light" w:eastAsia="游明朝 Light"/>
          <w:u w:val="none" w:color="auto"/>
        </w:rPr>
      </w:pPr>
    </w:p>
    <w:p>
      <w:pPr>
        <w:pStyle w:val="0"/>
        <w:overflowPunct w:val="0"/>
        <w:autoSpaceDE w:val="0"/>
        <w:autoSpaceDN w:val="0"/>
        <w:spacing w:line="300" w:lineRule="exact"/>
        <w:rPr>
          <w:rFonts w:hint="eastAsia" w:ascii="游明朝 Light" w:hAnsi="游明朝 Light" w:eastAsia="游明朝 Light"/>
          <w:u w:val="none" w:color="auto"/>
        </w:rPr>
      </w:pPr>
      <w:r>
        <w:rPr>
          <w:rFonts w:hint="eastAsia" w:ascii="游明朝 Light" w:hAnsi="游明朝 Light" w:eastAsia="游明朝 Light"/>
          <w:u w:val="none" w:color="auto"/>
        </w:rPr>
        <w:t>１２　入札保証金</w:t>
      </w:r>
    </w:p>
    <w:p>
      <w:pPr>
        <w:pStyle w:val="0"/>
        <w:overflowPunct w:val="0"/>
        <w:autoSpaceDE w:val="0"/>
        <w:autoSpaceDN w:val="0"/>
        <w:spacing w:line="300" w:lineRule="exact"/>
        <w:ind w:leftChars="0" w:hanging="1932" w:hangingChars="920"/>
        <w:rPr>
          <w:rFonts w:hint="eastAsia" w:ascii="游明朝 Light" w:hAnsi="游明朝 Light" w:eastAsia="游明朝 Light"/>
          <w:u w:val="none" w:color="auto"/>
        </w:rPr>
      </w:pPr>
      <w:r>
        <w:rPr>
          <w:rFonts w:hint="eastAsia" w:ascii="游明朝 Light" w:hAnsi="游明朝 Light" w:eastAsia="游明朝 Light"/>
          <w:u w:val="none" w:color="auto"/>
        </w:rPr>
        <w:t>　（１）入札保証金　入札価格（消費税及び地方消費税含む。）の１００分の５以上に相当する金額を、入札書の提出までに納付すること。なお、この入札保証金には利息は付さない。また、落札者の入札保証金は、この契約保証金に充当する。</w:t>
      </w:r>
    </w:p>
    <w:p>
      <w:pPr>
        <w:pStyle w:val="0"/>
        <w:overflowPunct w:val="0"/>
        <w:autoSpaceDE w:val="0"/>
        <w:autoSpaceDN w:val="0"/>
        <w:spacing w:line="300" w:lineRule="exact"/>
        <w:rPr>
          <w:rFonts w:hint="eastAsia" w:ascii="游明朝 Light" w:hAnsi="游明朝 Light" w:eastAsia="游明朝 Light"/>
          <w:u w:val="none" w:color="auto"/>
        </w:rPr>
      </w:pPr>
      <w:r>
        <w:rPr>
          <w:rFonts w:hint="eastAsia" w:ascii="游明朝 Light" w:hAnsi="游明朝 Light" w:eastAsia="游明朝 Light"/>
          <w:u w:val="none" w:color="auto"/>
        </w:rPr>
        <w:t>　（２）納付方法　　納付口座は次のとおりとする。</w:t>
      </w:r>
    </w:p>
    <w:p>
      <w:pPr>
        <w:pStyle w:val="0"/>
        <w:overflowPunct w:val="0"/>
        <w:autoSpaceDE w:val="0"/>
        <w:autoSpaceDN w:val="0"/>
        <w:spacing w:line="300" w:lineRule="exact"/>
        <w:rPr>
          <w:rFonts w:hint="eastAsia" w:ascii="游明朝 Light" w:hAnsi="游明朝 Light" w:eastAsia="游明朝 Light"/>
          <w:u w:val="none" w:color="auto"/>
        </w:rPr>
      </w:pPr>
      <w:r>
        <w:rPr>
          <w:rFonts w:hint="eastAsia" w:ascii="游明朝 Light" w:hAnsi="游明朝 Light" w:eastAsia="游明朝 Light"/>
          <w:u w:val="none" w:color="auto"/>
        </w:rPr>
        <w:t>　　　　　　　　　（振込先）金融機関　四国銀行　宿毛支店</w:t>
      </w:r>
    </w:p>
    <w:p>
      <w:pPr>
        <w:pStyle w:val="0"/>
        <w:overflowPunct w:val="0"/>
        <w:autoSpaceDE w:val="0"/>
        <w:autoSpaceDN w:val="0"/>
        <w:spacing w:line="300" w:lineRule="exact"/>
        <w:rPr>
          <w:rFonts w:hint="eastAsia" w:ascii="游明朝 Light" w:hAnsi="游明朝 Light" w:eastAsia="游明朝 Light"/>
          <w:u w:val="none" w:color="auto"/>
        </w:rPr>
      </w:pPr>
      <w:r>
        <w:rPr>
          <w:rFonts w:hint="eastAsia" w:ascii="游明朝 Light" w:hAnsi="游明朝 Light" w:eastAsia="游明朝 Light"/>
          <w:u w:val="none" w:color="auto"/>
        </w:rPr>
        <w:t>　　　　　　　　　　　　　　口座番号　普通　００２０６５７</w:t>
      </w:r>
    </w:p>
    <w:p>
      <w:pPr>
        <w:pStyle w:val="0"/>
        <w:overflowPunct w:val="0"/>
        <w:autoSpaceDE w:val="0"/>
        <w:autoSpaceDN w:val="0"/>
        <w:spacing w:line="300" w:lineRule="exact"/>
        <w:rPr>
          <w:rFonts w:hint="eastAsia" w:ascii="游明朝 Light" w:hAnsi="游明朝 Light" w:eastAsia="游明朝 Light"/>
          <w:u w:val="none" w:color="auto"/>
        </w:rPr>
      </w:pPr>
      <w:r>
        <w:rPr>
          <w:rFonts w:hint="eastAsia" w:ascii="游明朝 Light" w:hAnsi="游明朝 Light" w:eastAsia="游明朝 Light"/>
          <w:u w:val="none" w:color="auto"/>
        </w:rPr>
        <w:t>　　　　　　　　　　　　　　口座名義　宿毛市事務取扱担当者</w:t>
      </w:r>
    </w:p>
    <w:p>
      <w:pPr>
        <w:pStyle w:val="0"/>
        <w:overflowPunct w:val="0"/>
        <w:autoSpaceDE w:val="0"/>
        <w:autoSpaceDN w:val="0"/>
        <w:spacing w:line="300" w:lineRule="exact"/>
        <w:rPr>
          <w:rFonts w:hint="eastAsia" w:ascii="游明朝 Light" w:hAnsi="游明朝 Light" w:eastAsia="游明朝 Light"/>
          <w:u w:val="none" w:color="auto"/>
        </w:rPr>
      </w:pPr>
      <w:r>
        <w:rPr>
          <w:rFonts w:hint="eastAsia" w:ascii="游明朝 Light" w:hAnsi="游明朝 Light" w:eastAsia="游明朝 Light"/>
          <w:u w:val="none" w:color="auto"/>
        </w:rPr>
        <w:t>　　　　　　　　　　　　　　　　　　　宿毛市会計管理者　佐藤　恵介</w:t>
      </w:r>
    </w:p>
    <w:p>
      <w:pPr>
        <w:pStyle w:val="0"/>
        <w:overflowPunct w:val="0"/>
        <w:autoSpaceDE w:val="0"/>
        <w:autoSpaceDN w:val="0"/>
        <w:spacing w:line="300" w:lineRule="exact"/>
        <w:ind w:left="0" w:leftChars="0" w:right="0" w:rightChars="0" w:hanging="1932" w:hangingChars="920"/>
        <w:rPr>
          <w:rFonts w:hint="eastAsia" w:ascii="游明朝 Light" w:hAnsi="游明朝 Light" w:eastAsia="游明朝 Light"/>
          <w:u w:val="none" w:color="auto"/>
        </w:rPr>
      </w:pPr>
      <w:r>
        <w:rPr>
          <w:rFonts w:hint="eastAsia" w:ascii="游明朝 Light" w:hAnsi="游明朝 Light" w:eastAsia="游明朝 Light"/>
          <w:u w:val="none" w:color="auto"/>
        </w:rPr>
        <w:t>　（３）納付確認　　本市での会計処理が必要なことから、入金後は必ず電話又はメールにて、振込者及び振込金額を連絡すること。（電子メールでの提出の場合は、送信後に必ず電話にて受信確認を行うこと。）</w:t>
      </w:r>
    </w:p>
    <w:p>
      <w:pPr>
        <w:pStyle w:val="0"/>
        <w:overflowPunct w:val="0"/>
        <w:autoSpaceDE w:val="0"/>
        <w:autoSpaceDN w:val="0"/>
        <w:spacing w:line="300" w:lineRule="exact"/>
        <w:ind w:left="0" w:leftChars="0" w:right="0" w:rightChars="0" w:hanging="1932" w:hangingChars="920"/>
        <w:rPr>
          <w:rFonts w:hint="eastAsia" w:ascii="游明朝 Light" w:hAnsi="游明朝 Light" w:eastAsia="游明朝 Light"/>
          <w:u w:val="none" w:color="auto"/>
        </w:rPr>
      </w:pPr>
      <w:r>
        <w:rPr>
          <w:rFonts w:hint="eastAsia" w:ascii="游明朝 Light" w:hAnsi="游明朝 Light" w:eastAsia="游明朝 Light"/>
          <w:u w:val="none" w:color="auto"/>
        </w:rPr>
        <w:t>　　　　　　　　　　</w:t>
      </w:r>
      <w:r>
        <w:rPr>
          <w:rFonts w:hint="eastAsia" w:ascii="游明朝 Light" w:hAnsi="游明朝 Light" w:eastAsia="游明朝 Light"/>
          <w:u w:val="none" w:color="auto"/>
        </w:rPr>
        <w:t>e-mail</w:t>
      </w:r>
      <w:r>
        <w:rPr>
          <w:rFonts w:hint="eastAsia" w:ascii="游明朝 Light" w:hAnsi="游明朝 Light" w:eastAsia="游明朝 Light"/>
          <w:u w:val="none" w:color="auto"/>
        </w:rPr>
        <w:t>：</w:t>
      </w:r>
      <w:r>
        <w:rPr>
          <w:rFonts w:hint="eastAsia" w:ascii="游明朝 Light" w:hAnsi="游明朝 Light" w:eastAsia="游明朝 Light"/>
          <w:u w:val="none" w:color="auto"/>
        </w:rPr>
        <w:t>kikaku@city.sukumo.lg.jp</w:t>
      </w:r>
    </w:p>
    <w:p>
      <w:pPr>
        <w:pStyle w:val="0"/>
        <w:overflowPunct w:val="0"/>
        <w:autoSpaceDE w:val="0"/>
        <w:autoSpaceDN w:val="0"/>
        <w:spacing w:line="300" w:lineRule="exact"/>
        <w:rPr>
          <w:rFonts w:hint="eastAsia" w:ascii="游明朝 Light" w:hAnsi="游明朝 Light" w:eastAsia="游明朝 Light"/>
          <w:u w:val="none" w:color="auto"/>
        </w:rPr>
      </w:pPr>
    </w:p>
    <w:p>
      <w:pPr>
        <w:pStyle w:val="0"/>
        <w:overflowPunct w:val="0"/>
        <w:autoSpaceDE w:val="0"/>
        <w:autoSpaceDN w:val="0"/>
        <w:spacing w:line="300" w:lineRule="exact"/>
        <w:rPr>
          <w:rFonts w:hint="eastAsia" w:ascii="游明朝 Light" w:hAnsi="游明朝 Light" w:eastAsia="游明朝 Light"/>
          <w:u w:val="none" w:color="auto"/>
        </w:rPr>
      </w:pPr>
      <w:r>
        <w:rPr>
          <w:rFonts w:hint="eastAsia" w:ascii="游明朝 Light" w:hAnsi="游明朝 Light" w:eastAsia="游明朝 Light"/>
          <w:u w:val="none" w:color="auto"/>
        </w:rPr>
        <w:t>１３　入札の無効等</w:t>
      </w:r>
    </w:p>
    <w:p>
      <w:pPr>
        <w:pStyle w:val="0"/>
        <w:overflowPunct w:val="0"/>
        <w:autoSpaceDE w:val="0"/>
        <w:autoSpaceDN w:val="0"/>
        <w:spacing w:line="300" w:lineRule="exact"/>
        <w:ind w:left="210" w:hanging="210" w:hangingChars="100"/>
        <w:rPr>
          <w:rFonts w:hint="eastAsia" w:ascii="游明朝 Light" w:hAnsi="游明朝 Light" w:eastAsia="游明朝 Light"/>
          <w:u w:val="none" w:color="auto"/>
        </w:rPr>
      </w:pPr>
      <w:r>
        <w:rPr>
          <w:rFonts w:hint="eastAsia" w:ascii="游明朝 Light" w:hAnsi="游明朝 Light" w:eastAsia="游明朝 Light"/>
          <w:u w:val="none" w:color="auto"/>
        </w:rPr>
        <w:t>　　この入札公告に示した入札参加資格のない者がした入札、入札者に求められる義務を履行しなかった者がした入札その他宿毛市契約規則（昭和４５年規則第１９号。以下「規則」という。）第１８条各号のいずれかに該当する入札は無効とする。</w:t>
      </w:r>
    </w:p>
    <w:p>
      <w:pPr>
        <w:pStyle w:val="0"/>
        <w:overflowPunct w:val="0"/>
        <w:autoSpaceDE w:val="0"/>
        <w:autoSpaceDN w:val="0"/>
        <w:spacing w:line="300" w:lineRule="exact"/>
        <w:rPr>
          <w:rFonts w:hint="eastAsia" w:ascii="游明朝 Light" w:hAnsi="游明朝 Light" w:eastAsia="游明朝 Light"/>
          <w:u w:val="none" w:color="auto"/>
        </w:rPr>
      </w:pPr>
    </w:p>
    <w:p>
      <w:pPr>
        <w:pStyle w:val="0"/>
        <w:overflowPunct w:val="0"/>
        <w:autoSpaceDE w:val="0"/>
        <w:autoSpaceDN w:val="0"/>
        <w:spacing w:line="300" w:lineRule="exact"/>
        <w:rPr>
          <w:rFonts w:hint="eastAsia" w:ascii="游明朝 Light" w:hAnsi="游明朝 Light" w:eastAsia="游明朝 Light"/>
          <w:u w:val="none" w:color="auto"/>
        </w:rPr>
      </w:pPr>
      <w:r>
        <w:rPr>
          <w:rFonts w:hint="eastAsia" w:ascii="游明朝 Light" w:hAnsi="游明朝 Light" w:eastAsia="游明朝 Light"/>
          <w:u w:val="none" w:color="auto"/>
        </w:rPr>
        <w:t>１４　入札の延期又は中止</w:t>
      </w:r>
    </w:p>
    <w:p>
      <w:pPr>
        <w:pStyle w:val="0"/>
        <w:overflowPunct w:val="0"/>
        <w:autoSpaceDE w:val="0"/>
        <w:autoSpaceDN w:val="0"/>
        <w:spacing w:line="300" w:lineRule="exact"/>
        <w:ind w:left="0" w:leftChars="0" w:right="0" w:rightChars="0" w:hanging="210" w:hangingChars="100"/>
        <w:rPr>
          <w:rFonts w:hint="eastAsia" w:ascii="游明朝 Light" w:hAnsi="游明朝 Light" w:eastAsia="游明朝 Light"/>
          <w:u w:val="none" w:color="auto"/>
        </w:rPr>
      </w:pPr>
      <w:bookmarkStart w:id="1" w:name="_Hlk44064412"/>
      <w:r>
        <w:rPr>
          <w:rFonts w:hint="eastAsia" w:ascii="游明朝 Light" w:hAnsi="游明朝 Light" w:eastAsia="游明朝 Light"/>
          <w:u w:val="none" w:color="auto"/>
        </w:rPr>
        <w:t>　　入札者が相連合し、又は不穏な挙動をする等の場合であって、入札を公正に執行することができない状況にあると認められるときは、当該入札を延期し、又はこれを中止することがある。</w:t>
      </w:r>
    </w:p>
    <w:p>
      <w:pPr>
        <w:pStyle w:val="0"/>
        <w:overflowPunct w:val="0"/>
        <w:autoSpaceDE w:val="0"/>
        <w:autoSpaceDN w:val="0"/>
        <w:spacing w:line="300" w:lineRule="exact"/>
        <w:rPr>
          <w:rFonts w:hint="eastAsia" w:ascii="游明朝 Light" w:hAnsi="游明朝 Light" w:eastAsia="游明朝 Light"/>
          <w:u w:val="none" w:color="auto"/>
        </w:rPr>
      </w:pPr>
      <w:bookmarkEnd w:id="1"/>
    </w:p>
    <w:p>
      <w:pPr>
        <w:pStyle w:val="0"/>
        <w:overflowPunct w:val="0"/>
        <w:autoSpaceDE w:val="0"/>
        <w:autoSpaceDN w:val="0"/>
        <w:spacing w:line="300" w:lineRule="exact"/>
        <w:rPr>
          <w:rFonts w:hint="eastAsia" w:ascii="游明朝 Light" w:hAnsi="游明朝 Light" w:eastAsia="游明朝 Light"/>
          <w:u w:val="none" w:color="auto"/>
        </w:rPr>
      </w:pPr>
      <w:r>
        <w:rPr>
          <w:rFonts w:hint="eastAsia" w:ascii="游明朝 Light" w:hAnsi="游明朝 Light" w:eastAsia="游明朝 Light"/>
          <w:u w:val="none" w:color="auto"/>
        </w:rPr>
        <w:t>１５　開札</w:t>
      </w:r>
    </w:p>
    <w:p>
      <w:pPr>
        <w:pStyle w:val="0"/>
        <w:overflowPunct w:val="0"/>
        <w:autoSpaceDE w:val="0"/>
        <w:autoSpaceDN w:val="0"/>
        <w:spacing w:line="300" w:lineRule="exact"/>
        <w:ind w:left="840" w:leftChars="100" w:hanging="630" w:hangingChars="300"/>
        <w:rPr>
          <w:rFonts w:hint="eastAsia" w:ascii="游明朝 Light" w:hAnsi="游明朝 Light" w:eastAsia="游明朝 Light"/>
          <w:u w:val="none" w:color="auto"/>
        </w:rPr>
      </w:pPr>
      <w:r>
        <w:rPr>
          <w:rFonts w:hint="eastAsia" w:ascii="游明朝 Light" w:hAnsi="游明朝 Light" w:eastAsia="游明朝 Light"/>
          <w:u w:val="none" w:color="auto"/>
        </w:rPr>
        <w:t>（１）開札は、入札者の立ち合いを可能としているが必須とはしない。</w:t>
      </w:r>
    </w:p>
    <w:p>
      <w:pPr>
        <w:pStyle w:val="0"/>
        <w:overflowPunct w:val="0"/>
        <w:autoSpaceDE w:val="0"/>
        <w:autoSpaceDN w:val="0"/>
        <w:spacing w:line="300" w:lineRule="exact"/>
        <w:ind w:left="840" w:leftChars="100" w:hanging="630" w:hangingChars="300"/>
        <w:rPr>
          <w:rFonts w:hint="eastAsia" w:ascii="游明朝 Light" w:hAnsi="游明朝 Light" w:eastAsia="游明朝 Light"/>
          <w:u w:val="none" w:color="auto"/>
        </w:rPr>
      </w:pPr>
      <w:r>
        <w:rPr>
          <w:rFonts w:hint="eastAsia" w:ascii="游明朝 Light" w:hAnsi="游明朝 Light" w:eastAsia="游明朝 Light"/>
          <w:u w:val="none" w:color="auto"/>
        </w:rPr>
        <w:t>（２）開札場には、入札者、入札事務に関係のある職員（以下「入札関係職員」という。）及び（１）の立会い以外の者は入場することはできない。（立会いは各々２名までとする）</w:t>
      </w:r>
    </w:p>
    <w:p>
      <w:pPr>
        <w:pStyle w:val="0"/>
        <w:overflowPunct w:val="0"/>
        <w:autoSpaceDE w:val="0"/>
        <w:autoSpaceDN w:val="0"/>
        <w:spacing w:line="300" w:lineRule="exact"/>
        <w:ind w:firstLine="210" w:firstLineChars="100"/>
        <w:rPr>
          <w:rFonts w:hint="eastAsia" w:ascii="游明朝 Light" w:hAnsi="游明朝 Light" w:eastAsia="游明朝 Light"/>
          <w:u w:val="none" w:color="auto"/>
        </w:rPr>
      </w:pPr>
      <w:r>
        <w:rPr>
          <w:rFonts w:hint="eastAsia" w:ascii="游明朝 Light" w:hAnsi="游明朝 Light" w:eastAsia="游明朝 Light"/>
          <w:u w:val="none" w:color="auto"/>
        </w:rPr>
        <w:t>（３）入札者は、開札時刻後においては、開札場に入場することはできない。</w:t>
      </w:r>
    </w:p>
    <w:p>
      <w:pPr>
        <w:pStyle w:val="0"/>
        <w:overflowPunct w:val="0"/>
        <w:autoSpaceDE w:val="0"/>
        <w:autoSpaceDN w:val="0"/>
        <w:spacing w:line="300" w:lineRule="exact"/>
        <w:ind w:left="840" w:leftChars="100" w:hanging="630" w:hangingChars="300"/>
        <w:rPr>
          <w:rFonts w:hint="eastAsia" w:ascii="游明朝 Light" w:hAnsi="游明朝 Light" w:eastAsia="游明朝 Light"/>
          <w:u w:val="none" w:color="auto"/>
        </w:rPr>
      </w:pPr>
      <w:r>
        <w:rPr>
          <w:rFonts w:hint="eastAsia" w:ascii="游明朝 Light" w:hAnsi="游明朝 Light" w:eastAsia="游明朝 Light"/>
          <w:u w:val="none" w:color="auto"/>
        </w:rPr>
        <w:t>（４）入札者は、開札場に入場しようとするときは、入札関係職員の求めに応じ、入札者に該当する者であることを証明しなければならない。</w:t>
      </w:r>
    </w:p>
    <w:p>
      <w:pPr>
        <w:pStyle w:val="0"/>
        <w:overflowPunct w:val="0"/>
        <w:autoSpaceDE w:val="0"/>
        <w:autoSpaceDN w:val="0"/>
        <w:spacing w:line="300" w:lineRule="exact"/>
        <w:ind w:left="840" w:leftChars="100" w:hanging="630" w:hangingChars="300"/>
        <w:rPr>
          <w:rFonts w:hint="eastAsia" w:ascii="游明朝 Light" w:hAnsi="游明朝 Light" w:eastAsia="游明朝 Light"/>
          <w:u w:val="none" w:color="auto"/>
        </w:rPr>
      </w:pPr>
      <w:r>
        <w:rPr>
          <w:rFonts w:hint="eastAsia" w:ascii="游明朝 Light" w:hAnsi="游明朝 Light" w:eastAsia="游明朝 Light"/>
          <w:u w:val="none" w:color="auto"/>
        </w:rPr>
        <w:t>（５）入札者は、入札関係職員が特にやむをえない事情があると認める場合のほか、開札場を退場することはできない。</w:t>
      </w:r>
    </w:p>
    <w:p>
      <w:pPr>
        <w:pStyle w:val="0"/>
        <w:overflowPunct w:val="0"/>
        <w:autoSpaceDE w:val="0"/>
        <w:autoSpaceDN w:val="0"/>
        <w:spacing w:line="300" w:lineRule="exact"/>
        <w:ind w:left="840" w:leftChars="100" w:hanging="630" w:hangingChars="300"/>
        <w:rPr>
          <w:rFonts w:hint="eastAsia" w:ascii="游明朝 Light" w:hAnsi="游明朝 Light" w:eastAsia="游明朝 Light"/>
          <w:u w:val="none" w:color="auto"/>
        </w:rPr>
      </w:pPr>
      <w:r>
        <w:rPr>
          <w:rFonts w:hint="eastAsia" w:ascii="游明朝 Light" w:hAnsi="游明朝 Light" w:eastAsia="游明朝 Light"/>
          <w:u w:val="none" w:color="auto"/>
        </w:rPr>
        <w:t>（６）開札場において、次に掲げるいずれかに該当する者は、当該開札場から退場させる。</w:t>
      </w:r>
    </w:p>
    <w:p>
      <w:pPr>
        <w:pStyle w:val="0"/>
        <w:overflowPunct w:val="0"/>
        <w:autoSpaceDE w:val="0"/>
        <w:autoSpaceDN w:val="0"/>
        <w:spacing w:line="300" w:lineRule="exact"/>
        <w:ind w:firstLine="630" w:firstLineChars="300"/>
        <w:rPr>
          <w:rFonts w:hint="eastAsia" w:ascii="游明朝 Light" w:hAnsi="游明朝 Light" w:eastAsia="游明朝 Light"/>
          <w:u w:val="none" w:color="auto"/>
        </w:rPr>
      </w:pPr>
      <w:r>
        <w:rPr>
          <w:rFonts w:hint="eastAsia" w:ascii="游明朝 Light" w:hAnsi="游明朝 Light" w:eastAsia="游明朝 Light"/>
          <w:u w:val="none" w:color="auto"/>
        </w:rPr>
        <w:t>ア．公正な競争の執行を妨げ、又は妨げようとした者</w:t>
      </w:r>
    </w:p>
    <w:p>
      <w:pPr>
        <w:pStyle w:val="0"/>
        <w:overflowPunct w:val="0"/>
        <w:autoSpaceDE w:val="0"/>
        <w:autoSpaceDN w:val="0"/>
        <w:spacing w:line="300" w:lineRule="exact"/>
        <w:ind w:left="630" w:leftChars="300"/>
        <w:rPr>
          <w:rFonts w:hint="eastAsia" w:ascii="游明朝 Light" w:hAnsi="游明朝 Light" w:eastAsia="游明朝 Light"/>
          <w:u w:val="none" w:color="auto"/>
        </w:rPr>
      </w:pPr>
      <w:r>
        <w:rPr>
          <w:rFonts w:hint="eastAsia" w:ascii="游明朝 Light" w:hAnsi="游明朝 Light" w:eastAsia="游明朝 Light"/>
          <w:u w:val="none" w:color="auto"/>
        </w:rPr>
        <w:t>イ．公正な価格の成立を害し、又は不正の利益を得るために連合した者</w:t>
      </w:r>
    </w:p>
    <w:p>
      <w:pPr>
        <w:pStyle w:val="0"/>
        <w:overflowPunct w:val="0"/>
        <w:autoSpaceDE w:val="0"/>
        <w:autoSpaceDN w:val="0"/>
        <w:spacing w:line="300" w:lineRule="exact"/>
        <w:ind w:left="840" w:leftChars="100" w:hanging="630" w:hangingChars="300"/>
        <w:rPr>
          <w:rFonts w:hint="eastAsia" w:ascii="游明朝 Light" w:hAnsi="游明朝 Light" w:eastAsia="游明朝 Light"/>
          <w:u w:val="none" w:color="auto"/>
        </w:rPr>
      </w:pPr>
      <w:r>
        <w:rPr>
          <w:rFonts w:hint="eastAsia" w:ascii="游明朝 Light" w:hAnsi="游明朝 Light" w:eastAsia="游明朝 Light"/>
          <w:u w:val="none" w:color="auto"/>
        </w:rPr>
        <w:t>（７）開札をした場合において、落札者とすべき入札がないときは、再度の入札を行う。この場合において、入札者の全てが立ち会っている場合にあっては直ちに、その他の場合にあっては別に定める日時において入札を行う。</w:t>
      </w:r>
    </w:p>
    <w:p>
      <w:pPr>
        <w:pStyle w:val="0"/>
        <w:overflowPunct w:val="0"/>
        <w:autoSpaceDE w:val="0"/>
        <w:autoSpaceDN w:val="0"/>
        <w:spacing w:line="300" w:lineRule="exact"/>
        <w:rPr>
          <w:rFonts w:hint="eastAsia" w:ascii="游明朝 Light" w:hAnsi="游明朝 Light" w:eastAsia="游明朝 Light"/>
          <w:u w:val="none" w:color="auto"/>
        </w:rPr>
      </w:pPr>
    </w:p>
    <w:p>
      <w:pPr>
        <w:pStyle w:val="0"/>
        <w:overflowPunct w:val="0"/>
        <w:autoSpaceDE w:val="0"/>
        <w:autoSpaceDN w:val="0"/>
        <w:spacing w:line="300" w:lineRule="exact"/>
        <w:rPr>
          <w:rFonts w:hint="eastAsia" w:ascii="游明朝 Light" w:hAnsi="游明朝 Light" w:eastAsia="游明朝 Light"/>
          <w:u w:val="none" w:color="auto"/>
        </w:rPr>
      </w:pPr>
      <w:r>
        <w:rPr>
          <w:rFonts w:hint="eastAsia" w:ascii="游明朝 Light" w:hAnsi="游明朝 Light" w:eastAsia="游明朝 Light"/>
          <w:u w:val="none" w:color="auto"/>
        </w:rPr>
        <w:t>１６　落札者の決定方法</w:t>
      </w:r>
    </w:p>
    <w:p>
      <w:pPr>
        <w:pStyle w:val="0"/>
        <w:overflowPunct w:val="0"/>
        <w:autoSpaceDE w:val="0"/>
        <w:autoSpaceDN w:val="0"/>
        <w:spacing w:line="300" w:lineRule="exact"/>
        <w:ind w:left="840" w:leftChars="100" w:hanging="630" w:hangingChars="300"/>
        <w:rPr>
          <w:rFonts w:hint="eastAsia" w:ascii="游明朝 Light" w:hAnsi="游明朝 Light" w:eastAsia="游明朝 Light"/>
          <w:u w:val="none" w:color="auto"/>
        </w:rPr>
      </w:pPr>
      <w:r>
        <w:rPr>
          <w:rFonts w:hint="eastAsia" w:ascii="游明朝 Light" w:hAnsi="游明朝 Light" w:eastAsia="游明朝 Light"/>
          <w:u w:val="none" w:color="auto"/>
        </w:rPr>
        <w:t>（１）予定価格（最低売却価格）以上で、有効かつ最高価格の入札を行った者を落札者とする。ただし、落札者となるべき者の入札価格によっては、その者により当該契約の内容に適合した履行がなされない恐れがあると認められるとき、又は、その者と契約を締結することが公正な取引を乱す恐れがあって著しく不適当であると認められるときは、予定価格（最低売却価格）以上で、有効な入札した他の者のうち最高の価格をもって入札した者を落札者とすることがある。</w:t>
      </w:r>
    </w:p>
    <w:p>
      <w:pPr>
        <w:pStyle w:val="0"/>
        <w:overflowPunct w:val="0"/>
        <w:autoSpaceDE w:val="0"/>
        <w:autoSpaceDN w:val="0"/>
        <w:spacing w:line="300" w:lineRule="exact"/>
        <w:ind w:left="840" w:leftChars="100" w:hanging="630" w:hangingChars="300"/>
        <w:rPr>
          <w:rFonts w:hint="eastAsia" w:ascii="游明朝 Light" w:hAnsi="游明朝 Light" w:eastAsia="游明朝 Light"/>
          <w:u w:val="none" w:color="auto"/>
        </w:rPr>
      </w:pPr>
      <w:r>
        <w:rPr>
          <w:rFonts w:hint="eastAsia" w:ascii="游明朝 Light" w:hAnsi="游明朝 Light" w:eastAsia="游明朝 Light"/>
          <w:u w:val="none" w:color="auto"/>
        </w:rPr>
        <w:t>（２）落札となるべき同価格の入札をした者が、２人以上あるときは、入札執行者の指示する時点において当該入札者にくじを引かせ、落札者を決定する。</w:t>
      </w:r>
    </w:p>
    <w:p>
      <w:pPr>
        <w:pStyle w:val="0"/>
        <w:overflowPunct w:val="0"/>
        <w:autoSpaceDE w:val="0"/>
        <w:autoSpaceDN w:val="0"/>
        <w:spacing w:line="300" w:lineRule="exact"/>
        <w:ind w:left="840" w:leftChars="100" w:hanging="630" w:hangingChars="300"/>
        <w:rPr>
          <w:rFonts w:hint="eastAsia" w:ascii="游明朝 Light" w:hAnsi="游明朝 Light" w:eastAsia="游明朝 Light"/>
          <w:u w:val="none" w:color="auto"/>
        </w:rPr>
      </w:pPr>
      <w:r>
        <w:rPr>
          <w:rFonts w:hint="eastAsia" w:ascii="游明朝 Light" w:hAnsi="游明朝 Light" w:eastAsia="游明朝 Light"/>
          <w:u w:val="none" w:color="auto"/>
        </w:rPr>
        <w:t>（３）落札者が、指定の期日（落札決定の日から１０日以内）までに契約書の取り交わしをしないときは、落札の決定を取り消すものとする。</w:t>
      </w:r>
    </w:p>
    <w:p>
      <w:pPr>
        <w:pStyle w:val="0"/>
        <w:overflowPunct w:val="0"/>
        <w:autoSpaceDE w:val="0"/>
        <w:autoSpaceDN w:val="0"/>
        <w:spacing w:line="300" w:lineRule="exact"/>
        <w:rPr>
          <w:rFonts w:hint="eastAsia" w:ascii="游明朝 Light" w:hAnsi="游明朝 Light" w:eastAsia="游明朝 Light"/>
          <w:u w:val="none" w:color="auto"/>
        </w:rPr>
      </w:pPr>
    </w:p>
    <w:p>
      <w:pPr>
        <w:pStyle w:val="0"/>
        <w:overflowPunct w:val="0"/>
        <w:autoSpaceDE w:val="0"/>
        <w:autoSpaceDN w:val="0"/>
        <w:spacing w:line="300" w:lineRule="exact"/>
        <w:rPr>
          <w:rFonts w:hint="eastAsia" w:ascii="游明朝 Light" w:hAnsi="游明朝 Light" w:eastAsia="游明朝 Light"/>
          <w:u w:val="none" w:color="auto"/>
        </w:rPr>
      </w:pPr>
      <w:r>
        <w:rPr>
          <w:rFonts w:hint="eastAsia" w:ascii="游明朝 Light" w:hAnsi="游明朝 Light" w:eastAsia="游明朝 Light"/>
          <w:u w:val="none" w:color="auto"/>
        </w:rPr>
        <w:t>１７　契約保証金</w:t>
      </w:r>
    </w:p>
    <w:p>
      <w:pPr>
        <w:pStyle w:val="0"/>
        <w:overflowPunct w:val="0"/>
        <w:autoSpaceDE w:val="0"/>
        <w:autoSpaceDN w:val="0"/>
        <w:spacing w:line="300" w:lineRule="exact"/>
        <w:ind w:leftChars="0" w:hanging="1919" w:hangingChars="914"/>
        <w:rPr>
          <w:rFonts w:hint="eastAsia" w:ascii="游明朝 Light" w:hAnsi="游明朝 Light" w:eastAsia="游明朝 Light"/>
          <w:u w:val="none" w:color="auto"/>
        </w:rPr>
      </w:pPr>
      <w:r>
        <w:rPr>
          <w:rFonts w:hint="eastAsia" w:ascii="游明朝 Light" w:hAnsi="游明朝 Light" w:eastAsia="游明朝 Light"/>
          <w:u w:val="none" w:color="auto"/>
        </w:rPr>
        <w:t>　（１）契約保証金　落札者は、契約金額（消費税及び地方消費税含む。）の１００分の１０以上に相当する金額を契約締結の時までに納付すること。なお、この契約保証金には利息は付さない。また、契約締結後、契約保証金は売買代金に充当することとする。</w:t>
      </w:r>
    </w:p>
    <w:p>
      <w:pPr>
        <w:pStyle w:val="0"/>
        <w:overflowPunct w:val="0"/>
        <w:autoSpaceDE w:val="0"/>
        <w:autoSpaceDN w:val="0"/>
        <w:spacing w:line="300" w:lineRule="exact"/>
        <w:ind w:left="0" w:leftChars="0" w:right="0" w:rightChars="0" w:hanging="859" w:hangingChars="409"/>
        <w:rPr>
          <w:rFonts w:hint="eastAsia" w:ascii="游明朝 Light" w:hAnsi="游明朝 Light" w:eastAsia="游明朝 Light"/>
          <w:u w:val="none" w:color="auto"/>
        </w:rPr>
      </w:pPr>
      <w:r>
        <w:rPr>
          <w:rFonts w:hint="eastAsia" w:ascii="游明朝 Light" w:hAnsi="游明朝 Light" w:eastAsia="游明朝 Light"/>
          <w:u w:val="none" w:color="auto"/>
        </w:rPr>
        <w:t>　（２）納付方法　　納付口座は次のとおりとする。</w:t>
      </w:r>
    </w:p>
    <w:p>
      <w:pPr>
        <w:pStyle w:val="0"/>
        <w:overflowPunct w:val="0"/>
        <w:autoSpaceDE w:val="0"/>
        <w:autoSpaceDN w:val="0"/>
        <w:spacing w:line="300" w:lineRule="exact"/>
        <w:rPr>
          <w:rFonts w:hint="eastAsia" w:ascii="游明朝 Light" w:hAnsi="游明朝 Light" w:eastAsia="游明朝 Light"/>
          <w:u w:val="none" w:color="auto"/>
        </w:rPr>
      </w:pPr>
      <w:r>
        <w:rPr>
          <w:rFonts w:hint="eastAsia" w:ascii="游明朝 Light" w:hAnsi="游明朝 Light" w:eastAsia="游明朝 Light"/>
          <w:u w:val="none" w:color="auto"/>
        </w:rPr>
        <w:t>　　　　　　　　　（振込先）金融機関　四国銀行　宿毛支店</w:t>
      </w:r>
    </w:p>
    <w:p>
      <w:pPr>
        <w:pStyle w:val="0"/>
        <w:overflowPunct w:val="0"/>
        <w:autoSpaceDE w:val="0"/>
        <w:autoSpaceDN w:val="0"/>
        <w:spacing w:line="300" w:lineRule="exact"/>
        <w:rPr>
          <w:rFonts w:hint="eastAsia" w:ascii="游明朝 Light" w:hAnsi="游明朝 Light" w:eastAsia="游明朝 Light"/>
          <w:u w:val="none" w:color="auto"/>
        </w:rPr>
      </w:pPr>
      <w:r>
        <w:rPr>
          <w:rFonts w:hint="eastAsia" w:ascii="游明朝 Light" w:hAnsi="游明朝 Light" w:eastAsia="游明朝 Light"/>
          <w:u w:val="none" w:color="auto"/>
        </w:rPr>
        <w:t>　　　　　　　　　　　　　　口座番号　普通　００２０６５７</w:t>
      </w:r>
    </w:p>
    <w:p>
      <w:pPr>
        <w:pStyle w:val="0"/>
        <w:overflowPunct w:val="0"/>
        <w:autoSpaceDE w:val="0"/>
        <w:autoSpaceDN w:val="0"/>
        <w:spacing w:line="300" w:lineRule="exact"/>
        <w:rPr>
          <w:rFonts w:hint="eastAsia" w:ascii="游明朝 Light" w:hAnsi="游明朝 Light" w:eastAsia="游明朝 Light"/>
          <w:u w:val="none" w:color="auto"/>
        </w:rPr>
      </w:pPr>
      <w:r>
        <w:rPr>
          <w:rFonts w:hint="eastAsia" w:ascii="游明朝 Light" w:hAnsi="游明朝 Light" w:eastAsia="游明朝 Light"/>
          <w:u w:val="none" w:color="auto"/>
        </w:rPr>
        <w:t>　　　　　　　　　　　　　　口座名義　宿毛市事務取扱担当者</w:t>
      </w:r>
    </w:p>
    <w:p>
      <w:pPr>
        <w:pStyle w:val="0"/>
        <w:overflowPunct w:val="0"/>
        <w:autoSpaceDE w:val="0"/>
        <w:autoSpaceDN w:val="0"/>
        <w:spacing w:line="300" w:lineRule="exact"/>
        <w:rPr>
          <w:rFonts w:hint="eastAsia" w:ascii="游明朝 Light" w:hAnsi="游明朝 Light" w:eastAsia="游明朝 Light"/>
          <w:u w:val="none" w:color="auto"/>
        </w:rPr>
      </w:pPr>
      <w:r>
        <w:rPr>
          <w:rFonts w:hint="eastAsia" w:ascii="游明朝 Light" w:hAnsi="游明朝 Light" w:eastAsia="游明朝 Light"/>
          <w:u w:val="none" w:color="auto"/>
        </w:rPr>
        <w:t>　　　　　　　　　　　　　　　　　　　宿毛市会計管理者　佐藤　恵介</w:t>
      </w:r>
    </w:p>
    <w:p>
      <w:pPr>
        <w:pStyle w:val="0"/>
        <w:overflowPunct w:val="0"/>
        <w:autoSpaceDE w:val="0"/>
        <w:autoSpaceDN w:val="0"/>
        <w:spacing w:line="300" w:lineRule="exact"/>
        <w:ind w:left="0" w:leftChars="0" w:right="0" w:rightChars="0" w:hanging="1919" w:hangingChars="914"/>
        <w:rPr>
          <w:rFonts w:hint="eastAsia" w:ascii="游明朝 Light" w:hAnsi="游明朝 Light" w:eastAsia="游明朝 Light"/>
          <w:u w:val="none" w:color="auto"/>
        </w:rPr>
      </w:pPr>
      <w:r>
        <w:rPr>
          <w:rFonts w:hint="eastAsia" w:ascii="游明朝 Light" w:hAnsi="游明朝 Light" w:eastAsia="游明朝 Light"/>
          <w:u w:val="none" w:color="auto"/>
        </w:rPr>
        <w:t>　（３）納付確認　　本市での会計処理が必要なことから、入金後は必ず電話又はメールにて、振込者及び振込金額を連絡すること。（電子メールでの提出の場合は、送信後に必ず電話にて受信確認を行うこと。）</w:t>
      </w:r>
    </w:p>
    <w:p>
      <w:pPr>
        <w:pStyle w:val="0"/>
        <w:overflowPunct w:val="0"/>
        <w:autoSpaceDE w:val="0"/>
        <w:autoSpaceDN w:val="0"/>
        <w:spacing w:line="300" w:lineRule="exact"/>
        <w:rPr>
          <w:rFonts w:hint="eastAsia" w:ascii="游明朝 Light" w:hAnsi="游明朝 Light" w:eastAsia="游明朝 Light"/>
          <w:u w:val="none" w:color="auto"/>
        </w:rPr>
      </w:pPr>
      <w:r>
        <w:rPr>
          <w:rFonts w:hint="eastAsia" w:ascii="游明朝 Light" w:hAnsi="游明朝 Light" w:eastAsia="游明朝 Light"/>
          <w:u w:val="none" w:color="auto"/>
        </w:rPr>
        <w:t>　　　　　　　　　　</w:t>
      </w:r>
      <w:r>
        <w:rPr>
          <w:rFonts w:hint="eastAsia" w:ascii="游明朝 Light" w:hAnsi="游明朝 Light" w:eastAsia="游明朝 Light"/>
          <w:u w:val="none" w:color="auto"/>
        </w:rPr>
        <w:t>e-mail</w:t>
      </w:r>
      <w:r>
        <w:rPr>
          <w:rFonts w:hint="eastAsia" w:ascii="游明朝 Light" w:hAnsi="游明朝 Light" w:eastAsia="游明朝 Light"/>
          <w:u w:val="none" w:color="auto"/>
        </w:rPr>
        <w:t>：</w:t>
      </w:r>
      <w:r>
        <w:rPr>
          <w:rFonts w:hint="eastAsia" w:ascii="游明朝 Light" w:hAnsi="游明朝 Light" w:eastAsia="游明朝 Light"/>
          <w:u w:val="none" w:color="auto"/>
        </w:rPr>
        <w:t>kikaku@city.sukumo.lg.jp</w:t>
      </w:r>
    </w:p>
    <w:p>
      <w:pPr>
        <w:pStyle w:val="0"/>
        <w:overflowPunct w:val="0"/>
        <w:autoSpaceDE w:val="0"/>
        <w:autoSpaceDN w:val="0"/>
        <w:spacing w:line="300" w:lineRule="exact"/>
        <w:rPr>
          <w:rFonts w:hint="eastAsia" w:ascii="游明朝 Light" w:hAnsi="游明朝 Light" w:eastAsia="游明朝 Light"/>
          <w:u w:val="none" w:color="auto"/>
        </w:rPr>
      </w:pPr>
    </w:p>
    <w:p>
      <w:pPr>
        <w:pStyle w:val="0"/>
        <w:overflowPunct w:val="0"/>
        <w:autoSpaceDE w:val="0"/>
        <w:autoSpaceDN w:val="0"/>
        <w:spacing w:line="300" w:lineRule="exact"/>
        <w:rPr>
          <w:rFonts w:hint="eastAsia" w:ascii="游明朝 Light" w:hAnsi="游明朝 Light" w:eastAsia="游明朝 Light"/>
          <w:u w:val="none" w:color="auto"/>
        </w:rPr>
      </w:pPr>
      <w:r>
        <w:rPr>
          <w:rFonts w:hint="eastAsia" w:ascii="游明朝 Light" w:hAnsi="游明朝 Light" w:eastAsia="游明朝 Light"/>
          <w:u w:val="none" w:color="auto"/>
        </w:rPr>
        <w:t>１８　契約の締結</w:t>
      </w:r>
    </w:p>
    <w:p>
      <w:pPr>
        <w:pStyle w:val="0"/>
        <w:overflowPunct w:val="0"/>
        <w:autoSpaceDE w:val="0"/>
        <w:autoSpaceDN w:val="0"/>
        <w:spacing w:line="300" w:lineRule="exact"/>
        <w:ind w:left="420" w:leftChars="200" w:firstLine="210" w:firstLineChars="100"/>
        <w:rPr>
          <w:rFonts w:hint="eastAsia" w:ascii="游明朝 Light" w:hAnsi="游明朝 Light" w:eastAsia="游明朝 Light"/>
          <w:u w:val="none" w:color="auto"/>
        </w:rPr>
      </w:pPr>
      <w:r>
        <w:rPr>
          <w:rFonts w:hint="eastAsia" w:ascii="游明朝" w:hAnsi="游明朝" w:eastAsia="游明朝"/>
          <w:u w:val="none" w:color="auto"/>
        </w:rPr>
        <w:t>落札者は落札の日から１０日以内に契約を締結するものとし、契約が締結されないときは、前項の契約保証金は市に帰属する。</w:t>
      </w:r>
    </w:p>
    <w:p>
      <w:pPr>
        <w:pStyle w:val="0"/>
        <w:overflowPunct w:val="0"/>
        <w:autoSpaceDE w:val="0"/>
        <w:autoSpaceDN w:val="0"/>
        <w:spacing w:line="300" w:lineRule="exact"/>
        <w:rPr>
          <w:rFonts w:hint="eastAsia" w:ascii="游明朝 Light" w:hAnsi="游明朝 Light" w:eastAsia="游明朝 Light"/>
          <w:u w:val="none" w:color="auto"/>
        </w:rPr>
      </w:pPr>
    </w:p>
    <w:p>
      <w:pPr>
        <w:pStyle w:val="0"/>
        <w:overflowPunct w:val="0"/>
        <w:autoSpaceDE w:val="0"/>
        <w:autoSpaceDN w:val="0"/>
        <w:spacing w:line="300" w:lineRule="exact"/>
        <w:rPr>
          <w:rFonts w:hint="eastAsia" w:ascii="游明朝 Light" w:hAnsi="游明朝 Light" w:eastAsia="游明朝 Light"/>
          <w:u w:val="none" w:color="auto"/>
        </w:rPr>
      </w:pPr>
      <w:r>
        <w:rPr>
          <w:rFonts w:hint="eastAsia" w:ascii="游明朝 Light" w:hAnsi="游明朝 Light" w:eastAsia="游明朝 Light"/>
          <w:u w:val="none" w:color="auto"/>
        </w:rPr>
        <w:t>１９　売買代金の支払方法</w:t>
      </w:r>
    </w:p>
    <w:p>
      <w:pPr>
        <w:pStyle w:val="0"/>
        <w:overflowPunct w:val="0"/>
        <w:autoSpaceDE w:val="0"/>
        <w:autoSpaceDN w:val="0"/>
        <w:spacing w:line="300" w:lineRule="exact"/>
        <w:ind w:leftChars="0" w:hanging="1919" w:hangingChars="914"/>
        <w:rPr>
          <w:rFonts w:hint="eastAsia" w:ascii="游明朝 Light" w:hAnsi="游明朝 Light" w:eastAsia="游明朝 Light"/>
          <w:u w:val="none" w:color="auto"/>
        </w:rPr>
      </w:pPr>
      <w:r>
        <w:rPr>
          <w:rFonts w:hint="eastAsia" w:ascii="游明朝 Light" w:hAnsi="游明朝 Light" w:eastAsia="游明朝 Light"/>
          <w:u w:val="none" w:color="auto"/>
        </w:rPr>
        <w:t>　（１）売買代金　　契約締結の日から２０日以内に契約保証金を除く残金を全額一括納付すること。</w:t>
      </w:r>
    </w:p>
    <w:p>
      <w:pPr>
        <w:pStyle w:val="0"/>
        <w:overflowPunct w:val="0"/>
        <w:autoSpaceDE w:val="0"/>
        <w:autoSpaceDN w:val="0"/>
        <w:spacing w:line="300" w:lineRule="exact"/>
        <w:ind w:left="0" w:leftChars="0" w:right="0" w:rightChars="0" w:hanging="859" w:hangingChars="409"/>
        <w:rPr>
          <w:rFonts w:hint="eastAsia" w:ascii="游明朝 Light" w:hAnsi="游明朝 Light" w:eastAsia="游明朝 Light"/>
          <w:u w:val="none" w:color="auto"/>
        </w:rPr>
      </w:pPr>
      <w:r>
        <w:rPr>
          <w:rFonts w:hint="eastAsia" w:ascii="游明朝 Light" w:hAnsi="游明朝 Light" w:eastAsia="游明朝 Light"/>
          <w:u w:val="none" w:color="auto"/>
        </w:rPr>
        <w:t>　（２）納付方法　　納付口座は次のとおりとする。</w:t>
      </w:r>
    </w:p>
    <w:p>
      <w:pPr>
        <w:pStyle w:val="0"/>
        <w:overflowPunct w:val="0"/>
        <w:autoSpaceDE w:val="0"/>
        <w:autoSpaceDN w:val="0"/>
        <w:spacing w:line="300" w:lineRule="exact"/>
        <w:rPr>
          <w:rFonts w:hint="eastAsia" w:ascii="游明朝 Light" w:hAnsi="游明朝 Light" w:eastAsia="游明朝 Light"/>
          <w:u w:val="none" w:color="auto"/>
        </w:rPr>
      </w:pPr>
      <w:r>
        <w:rPr>
          <w:rFonts w:hint="eastAsia" w:ascii="游明朝 Light" w:hAnsi="游明朝 Light" w:eastAsia="游明朝 Light"/>
          <w:u w:val="none" w:color="auto"/>
        </w:rPr>
        <w:t>　　　　　　　　　（振込先）金融機関　四国銀行　宿毛支店</w:t>
      </w:r>
    </w:p>
    <w:p>
      <w:pPr>
        <w:pStyle w:val="0"/>
        <w:overflowPunct w:val="0"/>
        <w:autoSpaceDE w:val="0"/>
        <w:autoSpaceDN w:val="0"/>
        <w:spacing w:line="300" w:lineRule="exact"/>
        <w:rPr>
          <w:rFonts w:hint="eastAsia" w:ascii="游明朝 Light" w:hAnsi="游明朝 Light" w:eastAsia="游明朝 Light"/>
          <w:u w:val="none" w:color="auto"/>
        </w:rPr>
      </w:pPr>
      <w:r>
        <w:rPr>
          <w:rFonts w:hint="eastAsia" w:ascii="游明朝 Light" w:hAnsi="游明朝 Light" w:eastAsia="游明朝 Light"/>
          <w:u w:val="none" w:color="auto"/>
        </w:rPr>
        <w:t>　　　　　　　　　　　　　　口座番号　普通　００２０６５７</w:t>
      </w:r>
    </w:p>
    <w:p>
      <w:pPr>
        <w:pStyle w:val="0"/>
        <w:overflowPunct w:val="0"/>
        <w:autoSpaceDE w:val="0"/>
        <w:autoSpaceDN w:val="0"/>
        <w:spacing w:line="300" w:lineRule="exact"/>
        <w:rPr>
          <w:rFonts w:hint="eastAsia" w:ascii="游明朝 Light" w:hAnsi="游明朝 Light" w:eastAsia="游明朝 Light"/>
          <w:u w:val="none" w:color="auto"/>
        </w:rPr>
      </w:pPr>
      <w:r>
        <w:rPr>
          <w:rFonts w:hint="eastAsia" w:ascii="游明朝 Light" w:hAnsi="游明朝 Light" w:eastAsia="游明朝 Light"/>
          <w:u w:val="none" w:color="auto"/>
        </w:rPr>
        <w:t>　　　　　　　　　　　　　　口座名義　宿毛市事務取扱担当者</w:t>
      </w:r>
    </w:p>
    <w:p>
      <w:pPr>
        <w:pStyle w:val="0"/>
        <w:overflowPunct w:val="0"/>
        <w:autoSpaceDE w:val="0"/>
        <w:autoSpaceDN w:val="0"/>
        <w:spacing w:line="300" w:lineRule="exact"/>
        <w:rPr>
          <w:rFonts w:hint="eastAsia" w:ascii="游明朝 Light" w:hAnsi="游明朝 Light" w:eastAsia="游明朝 Light"/>
          <w:u w:val="none" w:color="auto"/>
        </w:rPr>
      </w:pPr>
      <w:r>
        <w:rPr>
          <w:rFonts w:hint="eastAsia" w:ascii="游明朝 Light" w:hAnsi="游明朝 Light" w:eastAsia="游明朝 Light"/>
          <w:u w:val="none" w:color="auto"/>
        </w:rPr>
        <w:t>　　　　　　　　　　　　　　　　　　　宿毛市会計管理者　佐藤　恵介</w:t>
      </w:r>
    </w:p>
    <w:p>
      <w:pPr>
        <w:pStyle w:val="0"/>
        <w:overflowPunct w:val="0"/>
        <w:autoSpaceDE w:val="0"/>
        <w:autoSpaceDN w:val="0"/>
        <w:spacing w:line="300" w:lineRule="exact"/>
        <w:ind w:left="0" w:leftChars="0" w:right="0" w:rightChars="0" w:hanging="1919" w:hangingChars="914"/>
        <w:rPr>
          <w:rFonts w:hint="eastAsia" w:ascii="游明朝 Light" w:hAnsi="游明朝 Light" w:eastAsia="游明朝 Light"/>
          <w:u w:val="none" w:color="auto"/>
        </w:rPr>
      </w:pPr>
      <w:r>
        <w:rPr>
          <w:rFonts w:hint="eastAsia" w:ascii="游明朝 Light" w:hAnsi="游明朝 Light" w:eastAsia="游明朝 Light"/>
          <w:u w:val="none" w:color="auto"/>
        </w:rPr>
        <w:t>　（３）納付確認　　本市での会計処理が必要なことから、入金後は必ず電話又はメールにて、振込者及び振込金額を連絡すること。（電子メールでの提出の場合は、送信後に必ず電話にて受信確認を行うこと。）</w:t>
      </w:r>
    </w:p>
    <w:p>
      <w:pPr>
        <w:pStyle w:val="0"/>
        <w:overflowPunct w:val="0"/>
        <w:autoSpaceDE w:val="0"/>
        <w:autoSpaceDN w:val="0"/>
        <w:spacing w:line="300" w:lineRule="exact"/>
        <w:rPr>
          <w:rFonts w:hint="eastAsia" w:ascii="游明朝 Light" w:hAnsi="游明朝 Light" w:eastAsia="游明朝 Light"/>
          <w:u w:val="none" w:color="auto"/>
        </w:rPr>
      </w:pPr>
      <w:r>
        <w:rPr>
          <w:rFonts w:hint="eastAsia" w:ascii="游明朝 Light" w:hAnsi="游明朝 Light" w:eastAsia="游明朝 Light"/>
          <w:u w:val="none" w:color="auto"/>
        </w:rPr>
        <w:t>　　　　　　　　</w:t>
      </w:r>
      <w:bookmarkStart w:id="2" w:name="_GoBack"/>
      <w:bookmarkEnd w:id="2"/>
      <w:r>
        <w:rPr>
          <w:rFonts w:hint="eastAsia" w:ascii="游明朝 Light" w:hAnsi="游明朝 Light" w:eastAsia="游明朝 Light"/>
          <w:u w:val="none" w:color="auto"/>
        </w:rPr>
        <w:t>　　</w:t>
      </w:r>
      <w:r>
        <w:rPr>
          <w:rFonts w:hint="eastAsia" w:ascii="游明朝 Light" w:hAnsi="游明朝 Light" w:eastAsia="游明朝 Light"/>
          <w:u w:val="none" w:color="auto"/>
        </w:rPr>
        <w:t>e-mail</w:t>
      </w:r>
      <w:r>
        <w:rPr>
          <w:rFonts w:hint="eastAsia" w:ascii="游明朝 Light" w:hAnsi="游明朝 Light" w:eastAsia="游明朝 Light"/>
          <w:u w:val="none" w:color="auto"/>
        </w:rPr>
        <w:t>：</w:t>
      </w:r>
      <w:r>
        <w:rPr>
          <w:rFonts w:hint="eastAsia" w:ascii="游明朝 Light" w:hAnsi="游明朝 Light" w:eastAsia="游明朝 Light"/>
          <w:u w:val="none" w:color="auto"/>
        </w:rPr>
        <w:t>kikaku@city.sukumo.lg.jp</w:t>
      </w:r>
    </w:p>
    <w:p>
      <w:pPr>
        <w:pStyle w:val="0"/>
        <w:overflowPunct w:val="0"/>
        <w:autoSpaceDE w:val="0"/>
        <w:autoSpaceDN w:val="0"/>
        <w:spacing w:line="300" w:lineRule="exact"/>
        <w:rPr>
          <w:rFonts w:hint="eastAsia" w:ascii="游明朝 Light" w:hAnsi="游明朝 Light" w:eastAsia="游明朝 Light"/>
          <w:u w:val="none" w:color="auto"/>
        </w:rPr>
      </w:pPr>
    </w:p>
    <w:p>
      <w:pPr>
        <w:pStyle w:val="0"/>
        <w:overflowPunct w:val="0"/>
        <w:autoSpaceDE w:val="0"/>
        <w:autoSpaceDN w:val="0"/>
        <w:spacing w:line="300" w:lineRule="exact"/>
        <w:rPr>
          <w:rFonts w:hint="eastAsia" w:ascii="游明朝 Light" w:hAnsi="游明朝 Light" w:eastAsia="游明朝 Light"/>
          <w:u w:val="none" w:color="auto"/>
        </w:rPr>
      </w:pPr>
      <w:r>
        <w:rPr>
          <w:rFonts w:hint="eastAsia" w:ascii="游明朝 Light" w:hAnsi="游明朝 Light" w:eastAsia="游明朝 Light"/>
          <w:u w:val="none" w:color="auto"/>
        </w:rPr>
        <w:t>２０　物件の引渡し及び所有権の移転</w:t>
      </w:r>
    </w:p>
    <w:p>
      <w:pPr>
        <w:pStyle w:val="0"/>
        <w:overflowPunct w:val="0"/>
        <w:autoSpaceDE w:val="0"/>
        <w:autoSpaceDN w:val="0"/>
        <w:spacing w:line="300" w:lineRule="exact"/>
        <w:ind w:leftChars="0" w:hanging="630" w:hangingChars="300"/>
        <w:rPr>
          <w:rFonts w:hint="eastAsia" w:ascii="游明朝 Light" w:hAnsi="游明朝 Light" w:eastAsia="游明朝 Light"/>
          <w:u w:val="none" w:color="auto"/>
        </w:rPr>
      </w:pPr>
      <w:r>
        <w:rPr>
          <w:rFonts w:hint="eastAsia" w:ascii="游明朝 Light" w:hAnsi="游明朝 Light" w:eastAsia="游明朝 Light"/>
          <w:u w:val="none" w:color="auto"/>
        </w:rPr>
        <w:t>　（１）売買代金の入金確認後、同日、本船を現況有姿で宿毛市片島宿毛桟橋で引渡しを行い、引渡しの際は、宿毛市は登記・登録等に必要の一件書類を落札者に引渡すものとする。引渡し後は、落札者は</w:t>
      </w:r>
      <w:r>
        <w:rPr>
          <w:rFonts w:hint="eastAsia" w:ascii="游明朝 Light" w:hAnsi="游明朝 Light" w:eastAsia="游明朝 Light"/>
          <w:u w:val="single" w:color="auto"/>
        </w:rPr>
        <w:t>直ちに</w:t>
      </w:r>
      <w:r>
        <w:rPr>
          <w:rFonts w:hint="eastAsia" w:ascii="游明朝 Light" w:hAnsi="游明朝 Light" w:eastAsia="游明朝 Light"/>
          <w:u w:val="none" w:color="auto"/>
        </w:rPr>
        <w:t>所有権移転登記及び各証明書の書換・登録申請を行うとともに、</w:t>
      </w:r>
      <w:r>
        <w:rPr>
          <w:rFonts w:hint="eastAsia" w:ascii="游明朝 Light" w:hAnsi="游明朝 Light" w:eastAsia="游明朝 Light"/>
          <w:u w:val="single" w:color="auto"/>
        </w:rPr>
        <w:t>できる限り速やかに</w:t>
      </w:r>
      <w:r>
        <w:rPr>
          <w:rFonts w:hint="eastAsia" w:ascii="游明朝 Light" w:hAnsi="游明朝 Light" w:eastAsia="游明朝 Light"/>
          <w:u w:val="none" w:color="auto"/>
        </w:rPr>
        <w:t>本船を搬出すること。</w:t>
      </w:r>
    </w:p>
    <w:p>
      <w:pPr>
        <w:pStyle w:val="0"/>
        <w:overflowPunct w:val="0"/>
        <w:autoSpaceDE w:val="0"/>
        <w:autoSpaceDN w:val="0"/>
        <w:spacing w:line="300" w:lineRule="exact"/>
        <w:ind w:leftChars="0" w:hanging="630" w:hangingChars="300"/>
        <w:rPr>
          <w:rFonts w:hint="eastAsia" w:ascii="游明朝 Light" w:hAnsi="游明朝 Light" w:eastAsia="游明朝 Light"/>
          <w:u w:val="none" w:color="auto"/>
        </w:rPr>
      </w:pPr>
      <w:r>
        <w:rPr>
          <w:rFonts w:hint="eastAsia" w:ascii="游明朝 Light" w:hAnsi="游明朝 Light" w:eastAsia="游明朝 Light"/>
          <w:u w:val="none" w:color="auto"/>
        </w:rPr>
        <w:t>　　　　</w:t>
      </w:r>
      <w:r>
        <w:rPr>
          <w:rFonts w:hint="eastAsia" w:ascii="游明朝 Light" w:hAnsi="游明朝 Light" w:eastAsia="游明朝 Light"/>
          <w:u w:val="single" w:color="auto"/>
        </w:rPr>
        <w:t>なお、同日の引渡しが困難な場合は、事前に協議し、その指示に従うこと。</w:t>
      </w:r>
    </w:p>
    <w:p>
      <w:pPr>
        <w:pStyle w:val="0"/>
        <w:overflowPunct w:val="0"/>
        <w:autoSpaceDE w:val="0"/>
        <w:autoSpaceDN w:val="0"/>
        <w:spacing w:line="300" w:lineRule="exact"/>
        <w:ind w:left="0" w:leftChars="0" w:right="0" w:rightChars="0" w:hanging="630" w:hangingChars="300"/>
        <w:rPr>
          <w:rFonts w:hint="eastAsia" w:ascii="游明朝 Light" w:hAnsi="游明朝 Light" w:eastAsia="游明朝 Light"/>
          <w:u w:val="none" w:color="auto"/>
        </w:rPr>
      </w:pPr>
      <w:r>
        <w:rPr>
          <w:rFonts w:hint="eastAsia" w:ascii="游明朝 Light" w:hAnsi="游明朝 Light" w:eastAsia="游明朝 Light"/>
          <w:u w:val="none" w:color="auto"/>
        </w:rPr>
        <w:t>　（２）本船の所有権に係る移転登記は、現所有者宿毛市から落札者へ行うものとする。</w:t>
      </w:r>
    </w:p>
    <w:p>
      <w:pPr>
        <w:pStyle w:val="0"/>
        <w:overflowPunct w:val="0"/>
        <w:autoSpaceDE w:val="0"/>
        <w:autoSpaceDN w:val="0"/>
        <w:spacing w:line="300" w:lineRule="exact"/>
        <w:ind w:left="0" w:leftChars="0" w:right="0" w:rightChars="0" w:hanging="630" w:hangingChars="300"/>
        <w:rPr>
          <w:rFonts w:hint="eastAsia" w:ascii="游明朝 Light" w:hAnsi="游明朝 Light" w:eastAsia="游明朝 Light"/>
          <w:u w:val="none" w:color="auto"/>
        </w:rPr>
      </w:pPr>
      <w:r>
        <w:rPr>
          <w:rFonts w:hint="eastAsia" w:ascii="游明朝 Light" w:hAnsi="游明朝 Light" w:eastAsia="游明朝 Light"/>
          <w:u w:val="none" w:color="auto"/>
        </w:rPr>
        <w:t>　（３）本船の所有権移転登記、各証書の書換・登録に係る費用、搬出等に係る費用は全て落札者が負担するものとする。</w:t>
      </w:r>
    </w:p>
    <w:p>
      <w:pPr>
        <w:pStyle w:val="0"/>
        <w:overflowPunct w:val="0"/>
        <w:autoSpaceDE w:val="0"/>
        <w:autoSpaceDN w:val="0"/>
        <w:spacing w:line="300" w:lineRule="exact"/>
        <w:rPr>
          <w:rFonts w:hint="eastAsia" w:ascii="游明朝 Light" w:hAnsi="游明朝 Light" w:eastAsia="游明朝 Light"/>
          <w:u w:val="none" w:color="auto"/>
        </w:rPr>
      </w:pPr>
    </w:p>
    <w:p>
      <w:pPr>
        <w:pStyle w:val="0"/>
        <w:overflowPunct w:val="0"/>
        <w:autoSpaceDE w:val="0"/>
        <w:autoSpaceDN w:val="0"/>
        <w:spacing w:line="300" w:lineRule="exact"/>
        <w:rPr>
          <w:rFonts w:hint="eastAsia" w:ascii="游明朝 Light" w:hAnsi="游明朝 Light" w:eastAsia="游明朝 Light"/>
          <w:u w:val="none" w:color="auto"/>
        </w:rPr>
      </w:pPr>
      <w:r>
        <w:rPr>
          <w:rFonts w:hint="eastAsia" w:ascii="游明朝 Light" w:hAnsi="游明朝 Light" w:eastAsia="游明朝 Light"/>
          <w:u w:val="none" w:color="auto"/>
        </w:rPr>
        <w:t>２１　その他</w:t>
      </w:r>
    </w:p>
    <w:p>
      <w:pPr>
        <w:pStyle w:val="0"/>
        <w:overflowPunct w:val="0"/>
        <w:autoSpaceDE w:val="0"/>
        <w:autoSpaceDN w:val="0"/>
        <w:spacing w:line="300" w:lineRule="exact"/>
        <w:rPr>
          <w:rFonts w:hint="eastAsia" w:ascii="游明朝 Light" w:hAnsi="游明朝 Light" w:eastAsia="游明朝 Light"/>
          <w:u w:val="none" w:color="auto"/>
        </w:rPr>
      </w:pPr>
      <w:r>
        <w:rPr>
          <w:rFonts w:hint="eastAsia" w:ascii="游明朝 Light" w:hAnsi="游明朝 Light" w:eastAsia="游明朝 Light"/>
          <w:u w:val="none" w:color="auto"/>
        </w:rPr>
        <w:t>　（１）入札及び契約の手続において使用する言語及び通貨</w:t>
      </w:r>
    </w:p>
    <w:p>
      <w:pPr>
        <w:pStyle w:val="0"/>
        <w:overflowPunct w:val="0"/>
        <w:autoSpaceDE w:val="0"/>
        <w:autoSpaceDN w:val="0"/>
        <w:spacing w:line="300" w:lineRule="exact"/>
        <w:rPr>
          <w:rFonts w:hint="eastAsia" w:ascii="游明朝 Light" w:hAnsi="游明朝 Light" w:eastAsia="游明朝 Light"/>
          <w:u w:val="none" w:color="auto"/>
        </w:rPr>
      </w:pPr>
      <w:r>
        <w:rPr>
          <w:rFonts w:hint="eastAsia" w:ascii="游明朝 Light" w:hAnsi="游明朝 Light" w:eastAsia="游明朝 Light"/>
          <w:u w:val="none" w:color="auto"/>
        </w:rPr>
        <w:t>　　　　　日本語及び日本国通貨</w:t>
      </w:r>
    </w:p>
    <w:p>
      <w:pPr>
        <w:pStyle w:val="0"/>
        <w:overflowPunct w:val="0"/>
        <w:autoSpaceDE w:val="0"/>
        <w:autoSpaceDN w:val="0"/>
        <w:spacing w:line="300" w:lineRule="exact"/>
        <w:ind w:leftChars="0" w:firstLineChars="0"/>
        <w:jc w:val="left"/>
        <w:rPr>
          <w:rFonts w:hint="eastAsia" w:ascii="游明朝 Light" w:hAnsi="游明朝 Light" w:eastAsia="游明朝 Light"/>
          <w:u w:val="none" w:color="auto"/>
        </w:rPr>
      </w:pPr>
      <w:r>
        <w:rPr>
          <w:rFonts w:hint="eastAsia" w:ascii="游明朝 Light" w:hAnsi="游明朝 Light" w:eastAsia="游明朝 Light"/>
          <w:u w:val="none" w:color="auto"/>
        </w:rPr>
        <w:t>　（２）契約書の作成の要否</w:t>
      </w:r>
    </w:p>
    <w:p>
      <w:pPr>
        <w:pStyle w:val="0"/>
        <w:overflowPunct w:val="0"/>
        <w:autoSpaceDE w:val="0"/>
        <w:autoSpaceDN w:val="0"/>
        <w:spacing w:line="300" w:lineRule="exact"/>
        <w:ind w:leftChars="0" w:firstLineChars="0"/>
        <w:rPr>
          <w:rFonts w:hint="eastAsia" w:ascii="游明朝 Light" w:hAnsi="游明朝 Light" w:eastAsia="游明朝 Light"/>
          <w:u w:val="none" w:color="auto"/>
        </w:rPr>
      </w:pPr>
      <w:r>
        <w:rPr>
          <w:rFonts w:hint="eastAsia" w:ascii="游明朝 Light" w:hAnsi="游明朝 Light" w:eastAsia="游明朝 Light"/>
          <w:u w:val="none" w:color="auto"/>
        </w:rPr>
        <w:t>　　　　　要</w:t>
      </w:r>
    </w:p>
    <w:p>
      <w:pPr>
        <w:pStyle w:val="0"/>
        <w:overflowPunct w:val="0"/>
        <w:autoSpaceDE w:val="0"/>
        <w:autoSpaceDN w:val="0"/>
        <w:spacing w:line="300" w:lineRule="exact"/>
        <w:ind w:leftChars="0" w:hanging="647" w:hangingChars="308"/>
        <w:rPr>
          <w:rFonts w:hint="eastAsia" w:ascii="游明朝 Light" w:hAnsi="游明朝 Light" w:eastAsia="游明朝 Light"/>
          <w:u w:val="none" w:color="auto"/>
        </w:rPr>
      </w:pPr>
      <w:r>
        <w:rPr>
          <w:rFonts w:hint="eastAsia" w:ascii="游明朝 Light" w:hAnsi="游明朝 Light" w:eastAsia="游明朝 Light"/>
          <w:u w:val="none" w:color="auto"/>
        </w:rPr>
        <w:t>　（３）入札者は、入札後一般競争入札心得又はあらかじめ示された入札条件、仕様書等についての不明を理由として異議を申し立てることはできない。</w:t>
      </w:r>
    </w:p>
    <w:p>
      <w:pPr>
        <w:pStyle w:val="0"/>
        <w:overflowPunct w:val="0"/>
        <w:autoSpaceDE w:val="0"/>
        <w:autoSpaceDN w:val="0"/>
        <w:spacing w:line="300" w:lineRule="exact"/>
        <w:ind w:left="0" w:leftChars="0" w:right="0" w:rightChars="0" w:hanging="647" w:hangingChars="308"/>
        <w:rPr>
          <w:rFonts w:hint="eastAsia" w:ascii="游明朝 Light" w:hAnsi="游明朝 Light" w:eastAsia="游明朝 Light"/>
          <w:u w:val="none" w:color="auto"/>
        </w:rPr>
      </w:pPr>
      <w:r>
        <w:rPr>
          <w:rFonts w:hint="eastAsia" w:ascii="游明朝 Light" w:hAnsi="游明朝 Light" w:eastAsia="游明朝 Light"/>
          <w:u w:val="none" w:color="auto"/>
        </w:rPr>
        <w:t>　（４）入札終了後、落札者は課税事業者又は免税事業者であることを明記した届出書を提出すること。</w:t>
      </w:r>
    </w:p>
    <w:p>
      <w:pPr>
        <w:pStyle w:val="0"/>
        <w:overflowPunct w:val="0"/>
        <w:autoSpaceDE w:val="0"/>
        <w:autoSpaceDN w:val="0"/>
        <w:spacing w:line="300" w:lineRule="exact"/>
        <w:ind w:leftChars="0" w:firstLineChars="0"/>
        <w:rPr>
          <w:rFonts w:hint="eastAsia" w:ascii="游明朝 Light" w:hAnsi="游明朝 Light" w:eastAsia="游明朝 Light"/>
          <w:u w:val="none" w:color="auto"/>
        </w:rPr>
      </w:pPr>
      <w:r>
        <w:rPr>
          <w:rFonts w:hint="eastAsia" w:ascii="游明朝 Light" w:hAnsi="游明朝 Light" w:eastAsia="游明朝 Light"/>
          <w:u w:val="none" w:color="auto"/>
        </w:rPr>
        <w:t>　（５）費用負担</w:t>
      </w:r>
    </w:p>
    <w:p>
      <w:pPr>
        <w:pStyle w:val="0"/>
        <w:overflowPunct w:val="0"/>
        <w:autoSpaceDE w:val="0"/>
        <w:autoSpaceDN w:val="0"/>
        <w:spacing w:line="300" w:lineRule="exact"/>
        <w:ind w:left="0" w:leftChars="0" w:right="0" w:rightChars="0" w:hanging="647" w:hangingChars="308"/>
        <w:rPr>
          <w:rFonts w:hint="eastAsia" w:ascii="游明朝 Light" w:hAnsi="游明朝 Light" w:eastAsia="游明朝 Light"/>
          <w:u w:val="none" w:color="auto"/>
        </w:rPr>
      </w:pPr>
      <w:r>
        <w:rPr>
          <w:rFonts w:hint="eastAsia" w:ascii="游明朝 Light" w:hAnsi="游明朝 Light" w:eastAsia="游明朝 Light"/>
          <w:u w:val="none" w:color="auto"/>
        </w:rPr>
        <w:t>　　　　入札者又は契約の相手方が本件履行に関して要する費用については、全て当該入札者又は当該契約の相手方が負担するものとする。</w:t>
      </w:r>
    </w:p>
    <w:p>
      <w:pPr>
        <w:pStyle w:val="0"/>
        <w:overflowPunct w:val="0"/>
        <w:autoSpaceDE w:val="0"/>
        <w:autoSpaceDN w:val="0"/>
        <w:spacing w:line="300" w:lineRule="exact"/>
        <w:ind w:left="0" w:leftChars="0" w:right="0" w:rightChars="0" w:hanging="630" w:hangingChars="300"/>
        <w:rPr>
          <w:rFonts w:hint="eastAsia" w:ascii="游明朝 Light" w:hAnsi="游明朝 Light" w:eastAsia="游明朝 Light"/>
          <w:u w:val="none" w:color="auto"/>
        </w:rPr>
      </w:pPr>
      <w:r>
        <w:rPr>
          <w:rFonts w:hint="eastAsia" w:ascii="游明朝 Light" w:hAnsi="游明朝 Light" w:eastAsia="游明朝 Light"/>
          <w:u w:val="none" w:color="auto"/>
        </w:rPr>
        <w:t>　（６）落札者は、契約締結後に、本船に数量の不足その他隠れた瑕疵があることを発見しても、売買代金の減免もしくは損害賠償の請求又は契約の解除を請求することはできないものとする。</w:t>
      </w:r>
    </w:p>
    <w:p>
      <w:pPr>
        <w:pStyle w:val="0"/>
        <w:overflowPunct w:val="0"/>
        <w:autoSpaceDE w:val="0"/>
        <w:autoSpaceDN w:val="0"/>
        <w:spacing w:line="300" w:lineRule="exact"/>
        <w:ind w:left="0" w:leftChars="0" w:right="0" w:rightChars="0" w:hanging="630" w:hangingChars="300"/>
        <w:rPr>
          <w:rFonts w:hint="eastAsia" w:ascii="游明朝 Light" w:hAnsi="游明朝 Light" w:eastAsia="游明朝 Light"/>
          <w:u w:val="none" w:color="auto"/>
        </w:rPr>
      </w:pPr>
      <w:r>
        <w:rPr>
          <w:rFonts w:hint="eastAsia" w:ascii="游明朝 Light" w:hAnsi="游明朝 Light" w:eastAsia="游明朝 Light"/>
          <w:u w:val="none" w:color="auto"/>
        </w:rPr>
        <w:t>　（７）売買契約締結から本船の引渡しまでに、本船が宿毛市の責めに帰することができない事由により滅失した場合は、本契約は無効とし、売買代金を落札者に返還することとする。</w:t>
      </w:r>
    </w:p>
    <w:p>
      <w:pPr>
        <w:pStyle w:val="0"/>
        <w:overflowPunct w:val="0"/>
        <w:autoSpaceDE w:val="0"/>
        <w:autoSpaceDN w:val="0"/>
        <w:spacing w:line="300" w:lineRule="exact"/>
        <w:ind w:left="0" w:leftChars="0" w:right="0" w:rightChars="0" w:hanging="630" w:hangingChars="300"/>
        <w:rPr>
          <w:rFonts w:hint="eastAsia" w:ascii="游明朝 Light" w:hAnsi="游明朝 Light" w:eastAsia="游明朝 Light"/>
          <w:u w:val="none" w:color="auto"/>
        </w:rPr>
      </w:pPr>
      <w:r>
        <w:rPr>
          <w:rFonts w:hint="eastAsia" w:ascii="游明朝 Light" w:hAnsi="游明朝 Light" w:eastAsia="游明朝 Light"/>
          <w:u w:val="none" w:color="auto"/>
        </w:rPr>
        <w:t>　（８）本船引渡し後における一切の事故、損害等については、全て落札者の負担とする。</w:t>
      </w:r>
    </w:p>
    <w:p>
      <w:pPr>
        <w:pStyle w:val="0"/>
        <w:overflowPunct w:val="0"/>
        <w:autoSpaceDE w:val="0"/>
        <w:autoSpaceDN w:val="0"/>
        <w:spacing w:line="300" w:lineRule="exact"/>
        <w:ind w:left="0" w:leftChars="0" w:right="0" w:rightChars="0" w:hanging="630" w:hangingChars="300"/>
        <w:rPr>
          <w:rFonts w:hint="eastAsia" w:ascii="游明朝 Light" w:hAnsi="游明朝 Light" w:eastAsia="游明朝 Light"/>
          <w:u w:val="none" w:color="auto"/>
        </w:rPr>
      </w:pPr>
      <w:r>
        <w:rPr>
          <w:rFonts w:hint="eastAsia" w:ascii="游明朝 Light" w:hAnsi="游明朝 Light" w:eastAsia="游明朝 Light"/>
          <w:u w:val="none" w:color="auto"/>
        </w:rPr>
        <w:t>　（９）落札者が本船を使用せず輸出等を行う場合は、輸出先がわかる書類を提出すること。</w:t>
      </w:r>
    </w:p>
    <w:p>
      <w:pPr>
        <w:pStyle w:val="0"/>
        <w:overflowPunct w:val="0"/>
        <w:autoSpaceDE w:val="0"/>
        <w:autoSpaceDN w:val="0"/>
        <w:spacing w:line="300" w:lineRule="exact"/>
        <w:ind w:left="0" w:leftChars="0" w:right="0" w:rightChars="0" w:hanging="630" w:hangingChars="300"/>
        <w:rPr>
          <w:rFonts w:hint="eastAsia" w:ascii="游明朝 Light" w:hAnsi="游明朝 Light" w:eastAsia="游明朝 Light"/>
          <w:u w:val="none" w:color="auto"/>
        </w:rPr>
      </w:pPr>
      <w:r>
        <w:rPr>
          <w:rFonts w:hint="eastAsia" w:ascii="游明朝 Light" w:hAnsi="游明朝 Light" w:eastAsia="游明朝 Light"/>
          <w:u w:val="none" w:color="auto"/>
        </w:rPr>
        <w:t>（１０）引渡し後、落札者は係留に係る一切の手続きを行うものとし、係留費用及びその付帯費用は落札者負担とする。</w:t>
      </w:r>
    </w:p>
    <w:p>
      <w:pPr>
        <w:pStyle w:val="0"/>
        <w:overflowPunct w:val="0"/>
        <w:autoSpaceDE w:val="0"/>
        <w:autoSpaceDN w:val="0"/>
        <w:spacing w:line="300" w:lineRule="exact"/>
        <w:ind w:left="0" w:leftChars="0" w:right="0" w:rightChars="0" w:hanging="630" w:hangingChars="300"/>
        <w:rPr>
          <w:rFonts w:hint="eastAsia" w:ascii="游明朝 Light" w:hAnsi="游明朝 Light" w:eastAsia="游明朝 Light"/>
          <w:u w:val="none" w:color="auto"/>
        </w:rPr>
      </w:pPr>
      <w:r>
        <w:rPr>
          <w:rFonts w:hint="eastAsia" w:ascii="游明朝 Light" w:hAnsi="游明朝 Light" w:eastAsia="游明朝 Light"/>
          <w:u w:val="none" w:color="auto"/>
        </w:rPr>
        <w:t>（１１）本船の船舶検査証の有効期間は令和５年４月１８日までとなっており、物件引渡以降の船舶の移動に関しては臨時航行検査が必要となるので、落札者負担により対応すること。</w:t>
      </w:r>
    </w:p>
    <w:p>
      <w:pPr>
        <w:pStyle w:val="0"/>
        <w:overflowPunct w:val="0"/>
        <w:autoSpaceDE w:val="0"/>
        <w:autoSpaceDN w:val="0"/>
        <w:spacing w:line="300" w:lineRule="exact"/>
        <w:ind w:left="0" w:leftChars="0" w:right="0" w:rightChars="0" w:hanging="630" w:hangingChars="300"/>
        <w:rPr>
          <w:rFonts w:hint="eastAsia" w:ascii="游明朝" w:hAnsi="游明朝" w:eastAsia="游明朝"/>
        </w:rPr>
      </w:pPr>
      <w:r>
        <w:rPr>
          <w:rFonts w:hint="eastAsia" w:ascii="游明朝 Light" w:hAnsi="游明朝 Light" w:eastAsia="游明朝 Light"/>
          <w:u w:val="none" w:color="auto"/>
        </w:rPr>
        <w:t>（１２）契約書に定めのない疑義が生じた場合は、契約当事者間で協議するものとする。</w:t>
      </w:r>
    </w:p>
    <w:sectPr>
      <w:headerReference r:id="rId5" w:type="default"/>
      <w:footerReference r:id="rId6" w:type="default"/>
      <w:pgSz w:w="11906" w:h="16838"/>
      <w:pgMar w:top="1417" w:right="1587" w:bottom="1020" w:left="1587" w:header="567" w:footer="51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UD デジタル 教科書体 N-B">
    <w:panose1 w:val="000008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明朝 Light">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明朝 Light">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310752740"/>
      <w:docPartObj>
        <w:docPartGallery w:val="Page Numbers (Bottom of Page)"/>
        <w:docPartUnique/>
      </w:docPartObj>
    </w:sdtPr>
    <w:sdtEndPr>
      <w:rPr>
        <w:rFonts w:hint="default"/>
      </w:rPr>
    </w:sdtEndPr>
    <w:sdtContent>
      <w:p>
        <w:pPr>
          <w:pStyle w:val="19"/>
          <w:jc w:val="center"/>
          <w:rPr>
            <w:rFonts w:hint="default"/>
          </w:rPr>
        </w:pPr>
      </w:p>
    </w:sdtContent>
  </w:sdt>
  <w:p>
    <w:pPr>
      <w:pStyle w:val="19"/>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efaultTableStyle w:val="28"/>
  <w:drawingGridHorizontalSpacing w:val="10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Hyperlink"/>
    <w:basedOn w:val="10"/>
    <w:next w:val="24"/>
    <w:link w:val="0"/>
    <w:uiPriority w:val="0"/>
    <w:rPr>
      <w:color w:val="0000FF" w:themeColor="hyperlink"/>
      <w:u w:val="single" w:color="auto"/>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1363</TotalTime>
  <Pages>7</Pages>
  <Words>43</Words>
  <Characters>6521</Characters>
  <Application>JUST Note</Application>
  <Lines>334</Lines>
  <Paragraphs>177</Paragraphs>
  <CharactersWithSpaces>7050</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448882</dc:creator>
  <cp:lastModifiedBy>kikaku</cp:lastModifiedBy>
  <cp:lastPrinted>2023-05-10T04:00:59Z</cp:lastPrinted>
  <dcterms:created xsi:type="dcterms:W3CDTF">2021-10-12T07:54:00Z</dcterms:created>
  <dcterms:modified xsi:type="dcterms:W3CDTF">2023-05-10T09:36:35Z</dcterms:modified>
  <cp:revision>25</cp:revision>
</cp:coreProperties>
</file>