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B9" w:rsidRPr="007C2345" w:rsidRDefault="007C2345" w:rsidP="007C2345">
      <w:pPr>
        <w:jc w:val="center"/>
        <w:rPr>
          <w:rFonts w:ascii="ＭＳ 明朝" w:eastAsia="ＭＳ 明朝" w:hAnsi="ＭＳ 明朝"/>
          <w:sz w:val="32"/>
        </w:rPr>
      </w:pPr>
      <w:r w:rsidRPr="007C2345">
        <w:rPr>
          <w:rFonts w:ascii="ＭＳ 明朝" w:eastAsia="ＭＳ 明朝" w:hAnsi="ＭＳ 明朝" w:hint="eastAsia"/>
          <w:sz w:val="32"/>
        </w:rPr>
        <w:t>パブリックコメントの結果</w:t>
      </w:r>
    </w:p>
    <w:p w:rsidR="007C2345" w:rsidRDefault="007C2345" w:rsidP="007C2345">
      <w:pPr>
        <w:jc w:val="center"/>
        <w:rPr>
          <w:rFonts w:ascii="ＭＳ 明朝" w:eastAsia="ＭＳ 明朝" w:hAnsi="ＭＳ 明朝"/>
          <w:sz w:val="24"/>
        </w:rPr>
      </w:pPr>
    </w:p>
    <w:p w:rsidR="007C2345" w:rsidRDefault="007C2345" w:rsidP="007C2345">
      <w:pPr>
        <w:jc w:val="center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C2345" w:rsidTr="007C2345">
        <w:trPr>
          <w:trHeight w:val="615"/>
        </w:trPr>
        <w:tc>
          <w:tcPr>
            <w:tcW w:w="1555" w:type="dxa"/>
            <w:vAlign w:val="center"/>
          </w:tcPr>
          <w:p w:rsidR="007C2345" w:rsidRDefault="007C2345" w:rsidP="007C23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実施内容</w:t>
            </w:r>
          </w:p>
        </w:tc>
        <w:tc>
          <w:tcPr>
            <w:tcW w:w="6939" w:type="dxa"/>
            <w:vAlign w:val="center"/>
          </w:tcPr>
          <w:p w:rsidR="007C2345" w:rsidRDefault="007C2345" w:rsidP="007C23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2345">
              <w:rPr>
                <w:rFonts w:ascii="ＭＳ 明朝" w:eastAsia="ＭＳ 明朝" w:hAnsi="ＭＳ 明朝" w:hint="eastAsia"/>
                <w:sz w:val="24"/>
              </w:rPr>
              <w:t>宿毛市第二期まち・ひと・しごと創生総合戦略</w:t>
            </w:r>
            <w:r>
              <w:rPr>
                <w:rFonts w:ascii="ＭＳ 明朝" w:eastAsia="ＭＳ 明朝" w:hAnsi="ＭＳ 明朝" w:hint="eastAsia"/>
                <w:sz w:val="24"/>
              </w:rPr>
              <w:t>（素案）</w:t>
            </w:r>
          </w:p>
        </w:tc>
      </w:tr>
      <w:tr w:rsidR="007C2345" w:rsidTr="007C2345">
        <w:trPr>
          <w:trHeight w:val="615"/>
        </w:trPr>
        <w:tc>
          <w:tcPr>
            <w:tcW w:w="1555" w:type="dxa"/>
            <w:vAlign w:val="center"/>
          </w:tcPr>
          <w:p w:rsidR="007C2345" w:rsidRDefault="007C2345" w:rsidP="007C234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実施期間</w:t>
            </w:r>
          </w:p>
        </w:tc>
        <w:tc>
          <w:tcPr>
            <w:tcW w:w="6939" w:type="dxa"/>
            <w:vAlign w:val="center"/>
          </w:tcPr>
          <w:p w:rsidR="007C2345" w:rsidRPr="007C2345" w:rsidRDefault="007C2345" w:rsidP="007C234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令和２年２月１４日（金）～２月２９日（土）</w:t>
            </w:r>
          </w:p>
        </w:tc>
      </w:tr>
      <w:tr w:rsidR="007C2345" w:rsidTr="007C2345">
        <w:trPr>
          <w:trHeight w:val="695"/>
        </w:trPr>
        <w:tc>
          <w:tcPr>
            <w:tcW w:w="1555" w:type="dxa"/>
            <w:vAlign w:val="center"/>
          </w:tcPr>
          <w:p w:rsidR="007C2345" w:rsidRDefault="007C2345" w:rsidP="007C23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数</w:t>
            </w:r>
          </w:p>
        </w:tc>
        <w:tc>
          <w:tcPr>
            <w:tcW w:w="6939" w:type="dxa"/>
            <w:vAlign w:val="center"/>
          </w:tcPr>
          <w:p w:rsidR="007C2345" w:rsidRDefault="007C2345" w:rsidP="007C234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０件</w:t>
            </w:r>
          </w:p>
        </w:tc>
      </w:tr>
    </w:tbl>
    <w:p w:rsidR="007C2345" w:rsidRDefault="007C2345" w:rsidP="007C2345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C2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5"/>
    <w:rsid w:val="003454B9"/>
    <w:rsid w:val="007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C7AC8"/>
  <w15:chartTrackingRefBased/>
  <w15:docId w15:val="{29096EBF-F599-4B8E-874C-AE5CD98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</cp:revision>
  <cp:lastPrinted>2020-03-26T01:02:00Z</cp:lastPrinted>
  <dcterms:created xsi:type="dcterms:W3CDTF">2020-03-26T00:57:00Z</dcterms:created>
  <dcterms:modified xsi:type="dcterms:W3CDTF">2020-03-26T01:02:00Z</dcterms:modified>
</cp:coreProperties>
</file>