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340" w:lineRule="exact"/>
        <w:ind w:right="630" w:rightChars="300"/>
        <w:jc w:val="left"/>
        <w:rPr>
          <w:rFonts w:hint="eastAsia" w:ascii="UD デジタル 教科書体 N-B" w:hAnsi="UD デジタル 教科書体 N-B" w:eastAsia="UD デジタル 教科書体 N-B"/>
          <w:b w:val="0"/>
          <w:sz w:val="24"/>
        </w:rPr>
      </w:pPr>
    </w:p>
    <w:p>
      <w:pPr>
        <w:pStyle w:val="0"/>
        <w:overflowPunct w:val="0"/>
        <w:autoSpaceDE w:val="0"/>
        <w:autoSpaceDN w:val="0"/>
        <w:spacing w:line="240" w:lineRule="auto"/>
        <w:jc w:val="center"/>
        <w:rPr>
          <w:rFonts w:hint="eastAsia" w:ascii="UD デジタル 教科書体 N-B" w:hAnsi="UD デジタル 教科書体 N-B" w:eastAsia="UD デジタル 教科書体 N-B"/>
          <w:b w:val="0"/>
          <w:sz w:val="24"/>
        </w:rPr>
      </w:pPr>
      <w:bookmarkStart w:id="0" w:name="_Hlk44060204"/>
      <w:r>
        <w:rPr>
          <w:rFonts w:hint="eastAsia" w:ascii="UD デジタル 教科書体 N-B" w:hAnsi="UD デジタル 教科書体 N-B" w:eastAsia="UD デジタル 教科書体 N-B"/>
          <w:b w:val="0"/>
          <w:sz w:val="40"/>
        </w:rPr>
        <w:t>令和</w:t>
      </w:r>
      <w:r>
        <w:rPr>
          <w:rFonts w:hint="eastAsia" w:ascii="UD デジタル 教科書体 N-B" w:hAnsi="UD デジタル 教科書体 N-B" w:eastAsia="UD デジタル 教科書体 N-B"/>
          <w:b w:val="0"/>
          <w:sz w:val="40"/>
        </w:rPr>
        <w:t xml:space="preserve"> 5 </w:t>
      </w:r>
      <w:r>
        <w:rPr>
          <w:rFonts w:hint="eastAsia" w:ascii="UD デジタル 教科書体 N-B" w:hAnsi="UD デジタル 教科書体 N-B" w:eastAsia="UD デジタル 教科書体 N-B"/>
          <w:b w:val="0"/>
          <w:sz w:val="40"/>
        </w:rPr>
        <w:t>年度</w:t>
      </w:r>
      <w:bookmarkEnd w:id="0"/>
      <w:r>
        <w:rPr>
          <w:rFonts w:hint="eastAsia" w:ascii="UD デジタル 教科書体 N-B" w:hAnsi="UD デジタル 教科書体 N-B" w:eastAsia="UD デジタル 教科書体 N-B"/>
          <w:b w:val="0"/>
          <w:sz w:val="40"/>
        </w:rPr>
        <w:t xml:space="preserve"> </w:t>
      </w:r>
      <w:r>
        <w:rPr>
          <w:rFonts w:hint="eastAsia" w:ascii="UD デジタル 教科書体 N-B" w:hAnsi="UD デジタル 教科書体 N-B" w:eastAsia="UD デジタル 教科書体 N-B"/>
          <w:b w:val="0"/>
          <w:sz w:val="40"/>
        </w:rPr>
        <w:t>公有財産（船舶）売却</w:t>
      </w: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rPr>
      </w:pPr>
    </w:p>
    <w:p>
      <w:pPr>
        <w:pStyle w:val="0"/>
        <w:overflowPunct w:val="0"/>
        <w:autoSpaceDE w:val="0"/>
        <w:autoSpaceDN w:val="0"/>
        <w:spacing w:line="240" w:lineRule="auto"/>
        <w:jc w:val="center"/>
        <w:rPr>
          <w:rFonts w:hint="eastAsia" w:ascii="UD デジタル 教科書体 N-B" w:hAnsi="UD デジタル 教科書体 N-B" w:eastAsia="UD デジタル 教科書体 N-B"/>
          <w:b w:val="0"/>
          <w:sz w:val="56"/>
        </w:rPr>
      </w:pPr>
      <w:r>
        <w:rPr>
          <w:rFonts w:hint="eastAsia" w:ascii="UD デジタル 教科書体 N-B" w:hAnsi="UD デジタル 教科書体 N-B" w:eastAsia="UD デジタル 教科書体 N-B"/>
          <w:b w:val="0"/>
          <w:spacing w:val="450"/>
          <w:sz w:val="72"/>
          <w:fitText w:val="7200" w:id="1"/>
        </w:rPr>
        <w:t>入札説明</w:t>
      </w:r>
      <w:r>
        <w:rPr>
          <w:rFonts w:hint="eastAsia" w:ascii="UD デジタル 教科書体 N-B" w:hAnsi="UD デジタル 教科書体 N-B" w:eastAsia="UD デジタル 教科書体 N-B"/>
          <w:b w:val="0"/>
          <w:sz w:val="72"/>
          <w:fitText w:val="7200" w:id="1"/>
        </w:rPr>
        <w:t>書</w:t>
      </w: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340" w:lineRule="exact"/>
        <w:jc w:val="left"/>
        <w:rPr>
          <w:rFonts w:hint="eastAsia" w:ascii="UD デジタル 教科書体 N-B" w:hAnsi="UD デジタル 教科書体 N-B" w:eastAsia="UD デジタル 教科書体 N-B"/>
          <w:b w:val="0"/>
          <w:sz w:val="21"/>
        </w:rPr>
      </w:pPr>
    </w:p>
    <w:p>
      <w:pPr>
        <w:pStyle w:val="0"/>
        <w:overflowPunct w:val="0"/>
        <w:autoSpaceDE w:val="0"/>
        <w:autoSpaceDN w:val="0"/>
        <w:spacing w:line="240" w:lineRule="auto"/>
        <w:jc w:val="center"/>
        <w:rPr>
          <w:rFonts w:hint="eastAsia" w:ascii="游明朝 Light" w:hAnsi="游明朝 Light" w:eastAsia="游明朝 Light"/>
          <w:b w:val="1"/>
          <w:sz w:val="28"/>
        </w:rPr>
      </w:pPr>
      <w:r>
        <w:rPr>
          <w:rFonts w:hint="eastAsia" w:ascii="UD デジタル 教科書体 N-B" w:hAnsi="UD デジタル 教科書体 N-B" w:eastAsia="UD デジタル 教科書体 N-B"/>
          <w:b w:val="0"/>
          <w:spacing w:val="57"/>
          <w:sz w:val="40"/>
          <w:fitText w:val="2976" w:id="2"/>
        </w:rPr>
        <w:t>宿毛市企画</w:t>
      </w:r>
      <w:r>
        <w:rPr>
          <w:rFonts w:hint="eastAsia" w:ascii="UD デジタル 教科書体 N-B" w:hAnsi="UD デジタル 教科書体 N-B" w:eastAsia="UD デジタル 教科書体 N-B"/>
          <w:b w:val="0"/>
          <w:spacing w:val="3"/>
          <w:sz w:val="40"/>
          <w:fitText w:val="2976" w:id="2"/>
        </w:rPr>
        <w:t>課</w:t>
      </w:r>
    </w:p>
    <w:p>
      <w:pPr>
        <w:pStyle w:val="0"/>
        <w:overflowPunct w:val="0"/>
        <w:autoSpaceDE w:val="0"/>
        <w:autoSpaceDN w:val="0"/>
        <w:spacing w:line="340" w:lineRule="exact"/>
        <w:jc w:val="left"/>
        <w:rPr>
          <w:rFonts w:hint="eastAsia" w:ascii="游明朝 Light" w:hAnsi="游明朝 Light" w:eastAsia="游明朝 Light"/>
          <w:u w:val="none" w:color="auto"/>
        </w:rPr>
      </w:pPr>
      <w:r>
        <w:rPr>
          <w:rFonts w:hint="eastAsia" w:ascii="游明朝 Light" w:hAnsi="游明朝 Light" w:eastAsia="游明朝 Light"/>
          <w:b w:val="1"/>
        </w:rPr>
        <w:br w:type="page"/>
      </w:r>
    </w:p>
    <w:p>
      <w:pPr>
        <w:pStyle w:val="0"/>
        <w:overflowPunct w:val="0"/>
        <w:autoSpaceDE w:val="0"/>
        <w:autoSpaceDN w:val="0"/>
        <w:spacing w:line="340" w:lineRule="exact"/>
        <w:jc w:val="center"/>
        <w:rPr>
          <w:rFonts w:hint="eastAsia" w:ascii="游明朝 Light" w:hAnsi="游明朝 Light" w:eastAsia="游明朝 Light"/>
          <w:u w:val="none" w:color="auto"/>
        </w:rPr>
      </w:pPr>
      <w:r>
        <w:rPr>
          <w:rFonts w:hint="eastAsia" w:ascii="UD デジタル 教科書体 N-B" w:hAnsi="UD デジタル 教科書体 N-B" w:eastAsia="UD デジタル 教科書体 N-B"/>
          <w:spacing w:val="62"/>
          <w:sz w:val="32"/>
          <w:u w:val="none" w:color="auto"/>
          <w:fitText w:val="4160" w:id="3"/>
        </w:rPr>
        <w:t>入札説明書</w:t>
      </w:r>
      <w:r>
        <w:rPr>
          <w:rFonts w:hint="eastAsia" w:ascii="UD デジタル 教科書体 N-B" w:hAnsi="UD デジタル 教科書体 N-B" w:eastAsia="UD デジタル 教科書体 N-B"/>
          <w:spacing w:val="62"/>
          <w:sz w:val="32"/>
          <w:u w:val="none" w:color="auto"/>
          <w:fitText w:val="4160" w:id="3"/>
        </w:rPr>
        <w:t xml:space="preserve"> </w:t>
      </w:r>
      <w:r>
        <w:rPr>
          <w:rFonts w:hint="eastAsia" w:ascii="UD デジタル 教科書体 N-B" w:hAnsi="UD デジタル 教科書体 N-B" w:eastAsia="UD デジタル 教科書体 N-B"/>
          <w:spacing w:val="62"/>
          <w:sz w:val="32"/>
          <w:u w:val="none" w:color="auto"/>
          <w:fitText w:val="4160" w:id="3"/>
        </w:rPr>
        <w:t>詳細事</w:t>
      </w:r>
      <w:r>
        <w:rPr>
          <w:rFonts w:hint="eastAsia" w:ascii="UD デジタル 教科書体 N-B" w:hAnsi="UD デジタル 教科書体 N-B" w:eastAsia="UD デジタル 教科書体 N-B"/>
          <w:spacing w:val="2"/>
          <w:sz w:val="32"/>
          <w:u w:val="none" w:color="auto"/>
          <w:fitText w:val="4160" w:id="3"/>
        </w:rPr>
        <w:t>項</w:t>
      </w:r>
    </w:p>
    <w:p>
      <w:pPr>
        <w:pStyle w:val="0"/>
        <w:overflowPunct w:val="0"/>
        <w:autoSpaceDE w:val="0"/>
        <w:autoSpaceDN w:val="0"/>
        <w:spacing w:line="340" w:lineRule="exact"/>
        <w:jc w:val="left"/>
        <w:rPr>
          <w:rFonts w:hint="eastAsia" w:ascii="游明朝 Light" w:hAnsi="游明朝 Light" w:eastAsia="游明朝 Light"/>
          <w:u w:val="none" w:color="auto"/>
        </w:rPr>
      </w:pPr>
    </w:p>
    <w:p>
      <w:pPr>
        <w:pStyle w:val="0"/>
        <w:overflowPunct w:val="0"/>
        <w:autoSpaceDE w:val="0"/>
        <w:autoSpaceDN w:val="0"/>
        <w:spacing w:line="340" w:lineRule="exact"/>
        <w:jc w:val="left"/>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5/11</w:t>
      </w:r>
      <w:r>
        <w:rPr>
          <w:rFonts w:hint="eastAsia" w:ascii="游明朝 Light" w:hAnsi="游明朝 Light" w:eastAsia="游明朝 Light"/>
          <w:u w:val="none" w:color="auto"/>
        </w:rPr>
        <w:t>　一部修正：下線部</w:t>
      </w:r>
    </w:p>
    <w:p>
      <w:pPr>
        <w:pStyle w:val="0"/>
        <w:overflowPunct w:val="0"/>
        <w:autoSpaceDE w:val="0"/>
        <w:autoSpaceDN w:val="0"/>
        <w:spacing w:line="340" w:lineRule="exact"/>
        <w:jc w:val="left"/>
        <w:rPr>
          <w:rFonts w:hint="eastAsia" w:ascii="游明朝 Light" w:hAnsi="游明朝 Light" w:eastAsia="游明朝 Light"/>
          <w:u w:val="none" w:color="auto"/>
        </w:rPr>
      </w:pPr>
    </w:p>
    <w:p>
      <w:pPr>
        <w:pStyle w:val="0"/>
        <w:overflowPunct w:val="0"/>
        <w:autoSpaceDE w:val="0"/>
        <w:autoSpaceDN w:val="0"/>
        <w:spacing w:line="340" w:lineRule="exact"/>
        <w:jc w:val="left"/>
        <w:rPr>
          <w:rFonts w:hint="eastAsia" w:ascii="游明朝 Light" w:hAnsi="游明朝 Light" w:eastAsia="游明朝 Light"/>
          <w:u w:val="none" w:color="auto"/>
        </w:rPr>
      </w:pPr>
      <w:r>
        <w:rPr>
          <w:rFonts w:hint="eastAsia" w:ascii="游明朝 Light" w:hAnsi="游明朝 Light" w:eastAsia="游明朝 Light"/>
          <w:u w:val="none" w:color="auto"/>
        </w:rPr>
        <w:t>　令和５年度　公有財産（船舶）売却の入札公告に基づく入札等については、関係法令に定めるもののほか、この入札説明書によるものとする。</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第１　入札及び契約に関する事項</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　入札公告日　令和５年５月８日（月）</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２　契約者　　　宿毛市長　中平　富宏</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３　担当部署　　〒</w:t>
      </w:r>
      <w:r>
        <w:rPr>
          <w:rFonts w:hint="eastAsia" w:ascii="游明朝 Light" w:hAnsi="游明朝 Light" w:eastAsia="游明朝 Light"/>
          <w:u w:val="none" w:color="auto"/>
        </w:rPr>
        <w:t>788-8686</w:t>
      </w:r>
      <w:r>
        <w:rPr>
          <w:rFonts w:hint="eastAsia" w:ascii="游明朝 Light" w:hAnsi="游明朝 Light" w:eastAsia="游明朝 Light"/>
          <w:u w:val="none" w:color="auto"/>
        </w:rPr>
        <w:t>　高知県宿毛市希望ヶ丘１番地</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（１）入札手続きに関する事</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宿毛市企画課</w:t>
      </w:r>
      <w:r>
        <w:rPr>
          <w:rFonts w:hint="eastAsia" w:ascii="游明朝 Light" w:hAnsi="游明朝 Light" w:eastAsia="游明朝 Light"/>
          <w:u w:val="none" w:color="auto"/>
        </w:rPr>
        <w:t xml:space="preserve"> </w:t>
      </w:r>
      <w:r>
        <w:rPr>
          <w:rFonts w:hint="eastAsia" w:ascii="游明朝 Light" w:hAnsi="游明朝 Light" w:eastAsia="游明朝 Light"/>
          <w:u w:val="none" w:color="auto"/>
        </w:rPr>
        <w:t>離島振興係</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TEL</w:t>
      </w:r>
      <w:r>
        <w:rPr>
          <w:rFonts w:hint="eastAsia" w:ascii="游明朝 Light" w:hAnsi="游明朝 Light" w:eastAsia="游明朝 Light"/>
          <w:u w:val="none" w:color="auto"/>
        </w:rPr>
        <w:t>：</w:t>
      </w:r>
      <w:r>
        <w:rPr>
          <w:rFonts w:hint="eastAsia" w:ascii="游明朝 Light" w:hAnsi="游明朝 Light" w:eastAsia="游明朝 Light"/>
          <w:u w:val="none" w:color="auto"/>
        </w:rPr>
        <w:t>0880-62-1255</w:t>
      </w:r>
      <w:r>
        <w:rPr>
          <w:rFonts w:hint="eastAsia" w:ascii="游明朝 Light" w:hAnsi="游明朝 Light" w:eastAsia="游明朝 Light"/>
          <w:u w:val="none" w:color="auto"/>
        </w:rPr>
        <w:t>　　</w:t>
      </w:r>
      <w:r>
        <w:rPr>
          <w:rFonts w:hint="eastAsia" w:ascii="游明朝 Light" w:hAnsi="游明朝 Light" w:eastAsia="游明朝 Light"/>
          <w:u w:val="none" w:color="auto"/>
        </w:rPr>
        <w:t>FAX</w:t>
      </w:r>
      <w:r>
        <w:rPr>
          <w:rFonts w:hint="eastAsia" w:ascii="游明朝 Light" w:hAnsi="游明朝 Light" w:eastAsia="游明朝 Light"/>
          <w:u w:val="none" w:color="auto"/>
        </w:rPr>
        <w:t>：</w:t>
      </w:r>
      <w:r>
        <w:rPr>
          <w:rFonts w:hint="eastAsia" w:ascii="游明朝 Light" w:hAnsi="游明朝 Light" w:eastAsia="游明朝 Light"/>
          <w:u w:val="none" w:color="auto"/>
        </w:rPr>
        <w:t>0880-62-1274</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e-mail</w:t>
      </w:r>
      <w:r>
        <w:rPr>
          <w:rFonts w:hint="eastAsia" w:ascii="游明朝 Light" w:hAnsi="游明朝 Light" w:eastAsia="游明朝 Light"/>
          <w:u w:val="none" w:color="auto"/>
        </w:rPr>
        <w:t>：</w:t>
      </w:r>
      <w:r>
        <w:rPr>
          <w:rFonts w:hint="eastAsia" w:ascii="游明朝 Light" w:hAnsi="游明朝 Light" w:eastAsia="游明朝 Light"/>
          <w:u w:val="none" w:color="auto"/>
        </w:rPr>
        <w:t>kikaku@city.sukumo.lg.jp</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（２）事業内容に関する事</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宿毛市企画課</w:t>
      </w:r>
      <w:r>
        <w:rPr>
          <w:rFonts w:hint="eastAsia" w:ascii="游明朝 Light" w:hAnsi="游明朝 Light" w:eastAsia="游明朝 Light"/>
          <w:u w:val="none" w:color="auto"/>
        </w:rPr>
        <w:t xml:space="preserve"> </w:t>
      </w:r>
      <w:r>
        <w:rPr>
          <w:rFonts w:hint="eastAsia" w:ascii="游明朝 Light" w:hAnsi="游明朝 Light" w:eastAsia="游明朝 Light"/>
          <w:u w:val="none" w:color="auto"/>
        </w:rPr>
        <w:t>離島振興係</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TEL</w:t>
      </w:r>
      <w:r>
        <w:rPr>
          <w:rFonts w:hint="eastAsia" w:ascii="游明朝 Light" w:hAnsi="游明朝 Light" w:eastAsia="游明朝 Light"/>
          <w:u w:val="none" w:color="auto"/>
        </w:rPr>
        <w:t>：</w:t>
      </w:r>
      <w:r>
        <w:rPr>
          <w:rFonts w:hint="eastAsia" w:ascii="游明朝 Light" w:hAnsi="游明朝 Light" w:eastAsia="游明朝 Light"/>
          <w:u w:val="none" w:color="auto"/>
        </w:rPr>
        <w:t>0880-62-1255</w:t>
      </w:r>
      <w:r>
        <w:rPr>
          <w:rFonts w:hint="eastAsia" w:ascii="游明朝 Light" w:hAnsi="游明朝 Light" w:eastAsia="游明朝 Light"/>
          <w:u w:val="none" w:color="auto"/>
        </w:rPr>
        <w:t>　　</w:t>
      </w:r>
      <w:r>
        <w:rPr>
          <w:rFonts w:hint="eastAsia" w:ascii="游明朝 Light" w:hAnsi="游明朝 Light" w:eastAsia="游明朝 Light"/>
          <w:u w:val="none" w:color="auto"/>
        </w:rPr>
        <w:t>FAX</w:t>
      </w:r>
      <w:r>
        <w:rPr>
          <w:rFonts w:hint="eastAsia" w:ascii="游明朝 Light" w:hAnsi="游明朝 Light" w:eastAsia="游明朝 Light"/>
          <w:u w:val="none" w:color="auto"/>
        </w:rPr>
        <w:t>：</w:t>
      </w:r>
      <w:r>
        <w:rPr>
          <w:rFonts w:hint="eastAsia" w:ascii="游明朝 Light" w:hAnsi="游明朝 Light" w:eastAsia="游明朝 Light"/>
          <w:u w:val="none" w:color="auto"/>
        </w:rPr>
        <w:t>0880-62-1274</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e-mail</w:t>
      </w:r>
      <w:r>
        <w:rPr>
          <w:rFonts w:hint="eastAsia" w:ascii="游明朝 Light" w:hAnsi="游明朝 Light" w:eastAsia="游明朝 Light"/>
          <w:u w:val="none" w:color="auto"/>
        </w:rPr>
        <w:t>：</w:t>
      </w:r>
      <w:r>
        <w:rPr>
          <w:rFonts w:hint="eastAsia" w:ascii="游明朝 Light" w:hAnsi="游明朝 Light" w:eastAsia="游明朝 Light"/>
          <w:u w:val="none" w:color="auto"/>
        </w:rPr>
        <w:t>kikaku@city.sukumo.lg.jp</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w:hAnsi="游明朝" w:eastAsia="游明朝"/>
          <w:u w:val="none" w:color="auto"/>
        </w:rPr>
      </w:pPr>
      <w:r>
        <w:rPr>
          <w:rFonts w:hint="eastAsia" w:ascii="游明朝 Light" w:hAnsi="游明朝 Light" w:eastAsia="游明朝 Light"/>
          <w:u w:val="none" w:color="auto"/>
        </w:rPr>
        <w:t>４　入札に付する事項</w:t>
      </w:r>
    </w:p>
    <w:p>
      <w:pPr>
        <w:pStyle w:val="0"/>
        <w:spacing w:line="300" w:lineRule="exact"/>
        <w:rPr>
          <w:rFonts w:hint="eastAsia" w:ascii="游明朝" w:hAnsi="游明朝" w:eastAsia="游明朝"/>
          <w:u w:val="none" w:color="auto"/>
        </w:rPr>
      </w:pPr>
      <w:r>
        <w:rPr>
          <w:rFonts w:hint="eastAsia" w:ascii="游明朝" w:hAnsi="游明朝" w:eastAsia="游明朝"/>
          <w:u w:val="none" w:color="auto"/>
        </w:rPr>
        <w:t>　（１）入札するものの名称及び数量</w:t>
      </w:r>
    </w:p>
    <w:p>
      <w:pPr>
        <w:pStyle w:val="0"/>
        <w:spacing w:line="300" w:lineRule="exact"/>
        <w:rPr>
          <w:rFonts w:hint="eastAsia" w:ascii="游明朝" w:hAnsi="游明朝" w:eastAsia="游明朝"/>
          <w:u w:val="none" w:color="auto"/>
        </w:rPr>
      </w:pPr>
      <w:r>
        <w:rPr>
          <w:rFonts w:hint="eastAsia" w:ascii="游明朝" w:hAnsi="游明朝" w:eastAsia="游明朝"/>
          <w:u w:val="none" w:color="auto"/>
        </w:rPr>
        <w:t>　　　　　旅客船兼貨物船「すくも」の売却　１隻</w:t>
      </w:r>
    </w:p>
    <w:p>
      <w:pPr>
        <w:pStyle w:val="0"/>
        <w:spacing w:line="300" w:lineRule="exact"/>
        <w:rPr>
          <w:rFonts w:hint="eastAsia" w:ascii="游明朝" w:hAnsi="游明朝" w:eastAsia="游明朝"/>
          <w:u w:val="none" w:color="auto"/>
        </w:rPr>
      </w:pPr>
      <w:r>
        <w:rPr>
          <w:rFonts w:hint="eastAsia" w:ascii="游明朝" w:hAnsi="游明朝" w:eastAsia="游明朝"/>
          <w:u w:val="none" w:color="auto"/>
        </w:rPr>
        <w:t>　（２）旅客船兼貨物船「すくも」の概要</w:t>
      </w:r>
    </w:p>
    <w:tbl>
      <w:tblPr>
        <w:tblStyle w:val="28"/>
        <w:tblpPr w:leftFromText="0" w:rightFromText="0" w:topFromText="0" w:bottomFromText="0" w:vertAnchor="text" w:horzAnchor="margin" w:tblpX="1077" w:tblpY="70"/>
        <w:tblOverlap w:val="never"/>
        <w:tblW w:w="0" w:type="auto"/>
        <w:tblLayout w:type="fixed"/>
        <w:tblLook w:firstRow="1" w:lastRow="0" w:firstColumn="1" w:lastColumn="0" w:noHBand="0" w:noVBand="1" w:val="04A0"/>
      </w:tblPr>
      <w:tblGrid>
        <w:gridCol w:w="1598"/>
        <w:gridCol w:w="4991"/>
      </w:tblGrid>
      <w:tr>
        <w:trPr/>
        <w:tc>
          <w:tcPr>
            <w:tcW w:w="1598" w:type="dxa"/>
            <w:vAlign w:val="top"/>
          </w:tcPr>
          <w:p>
            <w:pPr>
              <w:pStyle w:val="0"/>
              <w:spacing w:line="300" w:lineRule="exact"/>
              <w:jc w:val="center"/>
              <w:rPr>
                <w:rFonts w:hint="eastAsia" w:ascii="游明朝" w:hAnsi="游明朝" w:eastAsia="游明朝"/>
                <w:u w:val="none" w:color="auto"/>
              </w:rPr>
            </w:pPr>
            <w:r>
              <w:rPr>
                <w:rFonts w:hint="eastAsia" w:ascii="游明朝" w:hAnsi="游明朝" w:eastAsia="游明朝"/>
                <w:u w:val="none" w:color="auto"/>
              </w:rPr>
              <w:t>船　　　名</w:t>
            </w:r>
          </w:p>
        </w:tc>
        <w:tc>
          <w:tcPr>
            <w:tcW w:w="4991" w:type="dxa"/>
            <w:vAlign w:val="top"/>
          </w:tcPr>
          <w:p>
            <w:pPr>
              <w:pStyle w:val="0"/>
              <w:spacing w:line="300" w:lineRule="exact"/>
              <w:ind w:left="103" w:leftChars="43" w:right="0" w:rightChars="0" w:firstLineChars="0"/>
              <w:rPr>
                <w:rFonts w:hint="eastAsia" w:ascii="游明朝" w:hAnsi="游明朝" w:eastAsia="游明朝"/>
                <w:u w:val="none" w:color="auto"/>
              </w:rPr>
            </w:pPr>
            <w:r>
              <w:rPr>
                <w:rFonts w:hint="eastAsia" w:ascii="游明朝" w:hAnsi="游明朝" w:eastAsia="游明朝"/>
                <w:u w:val="none" w:color="auto"/>
              </w:rPr>
              <w:t>すくも</w:t>
            </w:r>
          </w:p>
        </w:tc>
      </w:tr>
      <w:tr>
        <w:trPr/>
        <w:tc>
          <w:tcPr>
            <w:tcW w:w="1598" w:type="dxa"/>
            <w:vAlign w:val="top"/>
          </w:tcPr>
          <w:p>
            <w:pPr>
              <w:pStyle w:val="0"/>
              <w:spacing w:line="300" w:lineRule="exact"/>
              <w:jc w:val="center"/>
              <w:rPr>
                <w:rFonts w:hint="eastAsia" w:ascii="游明朝" w:hAnsi="游明朝" w:eastAsia="游明朝"/>
                <w:spacing w:val="60"/>
                <w:u w:val="none" w:color="auto"/>
              </w:rPr>
            </w:pPr>
            <w:r>
              <w:rPr>
                <w:rFonts w:hint="eastAsia" w:ascii="游明朝" w:hAnsi="游明朝" w:eastAsia="游明朝"/>
                <w:u w:val="none" w:color="auto"/>
              </w:rPr>
              <w:t>船　　　種</w:t>
            </w:r>
          </w:p>
        </w:tc>
        <w:tc>
          <w:tcPr>
            <w:tcW w:w="4991" w:type="dxa"/>
            <w:vAlign w:val="top"/>
          </w:tcPr>
          <w:p>
            <w:pPr>
              <w:pStyle w:val="0"/>
              <w:spacing w:line="300" w:lineRule="exact"/>
              <w:ind w:left="103" w:leftChars="43" w:right="0" w:rightChars="0" w:firstLine="0" w:firstLineChars="0"/>
              <w:jc w:val="left"/>
              <w:rPr>
                <w:rFonts w:hint="eastAsia" w:ascii="游明朝" w:hAnsi="游明朝" w:eastAsia="游明朝"/>
                <w:u w:val="none" w:color="auto"/>
              </w:rPr>
            </w:pPr>
            <w:r>
              <w:rPr>
                <w:rFonts w:hint="eastAsia" w:ascii="游明朝" w:hAnsi="游明朝" w:eastAsia="游明朝"/>
                <w:u w:val="none" w:color="auto"/>
              </w:rPr>
              <w:t>旅客船兼貨物船</w:t>
            </w:r>
          </w:p>
        </w:tc>
      </w:tr>
      <w:tr>
        <w:trPr>
          <w:trHeight w:val="145" w:hRule="atLeast"/>
        </w:trPr>
        <w:tc>
          <w:tcPr>
            <w:tcW w:w="1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游明朝" w:hAnsi="游明朝" w:eastAsia="游明朝"/>
                <w:spacing w:val="60"/>
                <w:u w:val="none" w:color="auto"/>
              </w:rPr>
            </w:pPr>
            <w:r>
              <w:rPr>
                <w:rFonts w:hint="eastAsia" w:ascii="游明朝" w:hAnsi="游明朝" w:eastAsia="游明朝"/>
                <w:u w:val="none" w:color="auto"/>
              </w:rPr>
              <w:t>船舶所有者</w:t>
            </w:r>
          </w:p>
        </w:tc>
        <w:tc>
          <w:tcPr>
            <w:tcW w:w="49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103" w:leftChars="43" w:right="0" w:rightChars="0" w:firstLine="0" w:firstLineChars="0"/>
              <w:jc w:val="left"/>
              <w:rPr>
                <w:rFonts w:hint="eastAsia" w:ascii="游明朝" w:hAnsi="游明朝" w:eastAsia="游明朝"/>
                <w:u w:val="none" w:color="auto"/>
              </w:rPr>
            </w:pPr>
            <w:r>
              <w:rPr>
                <w:rFonts w:hint="eastAsia" w:ascii="游明朝" w:hAnsi="游明朝" w:eastAsia="游明朝"/>
                <w:u w:val="none" w:color="auto"/>
              </w:rPr>
              <w:t>高知県宿毛市</w:t>
            </w:r>
          </w:p>
        </w:tc>
      </w:tr>
      <w:tr>
        <w:trPr>
          <w:trHeight w:val="101" w:hRule="atLeast"/>
        </w:trPr>
        <w:tc>
          <w:tcPr>
            <w:tcW w:w="15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游明朝" w:hAnsi="游明朝" w:eastAsia="游明朝"/>
                <w:spacing w:val="60"/>
                <w:u w:val="none" w:color="auto"/>
              </w:rPr>
            </w:pPr>
            <w:r>
              <w:rPr>
                <w:rFonts w:hint="eastAsia" w:ascii="游明朝" w:hAnsi="游明朝" w:eastAsia="游明朝"/>
                <w:u w:val="none" w:color="auto"/>
              </w:rPr>
              <w:t>船　籍　港</w:t>
            </w:r>
          </w:p>
        </w:tc>
        <w:tc>
          <w:tcPr>
            <w:tcW w:w="49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103" w:leftChars="43" w:right="0" w:rightChars="0" w:firstLine="0" w:firstLineChars="0"/>
              <w:jc w:val="left"/>
              <w:rPr>
                <w:rFonts w:hint="eastAsia" w:ascii="游明朝" w:hAnsi="游明朝" w:eastAsia="游明朝"/>
                <w:u w:val="none" w:color="auto"/>
              </w:rPr>
            </w:pPr>
            <w:r>
              <w:rPr>
                <w:rFonts w:hint="eastAsia" w:ascii="游明朝" w:hAnsi="游明朝" w:eastAsia="游明朝"/>
                <w:u w:val="none" w:color="auto"/>
              </w:rPr>
              <w:t>高知県宿毛市</w:t>
            </w:r>
          </w:p>
        </w:tc>
      </w:tr>
      <w:tr>
        <w:trPr>
          <w:trHeight w:val="35" w:hRule="atLeast"/>
        </w:trPr>
        <w:tc>
          <w:tcPr>
            <w:tcW w:w="15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游明朝" w:hAnsi="游明朝" w:eastAsia="游明朝"/>
                <w:spacing w:val="60"/>
                <w:u w:val="none" w:color="auto"/>
              </w:rPr>
            </w:pPr>
            <w:r>
              <w:rPr>
                <w:rFonts w:hint="eastAsia" w:ascii="游明朝" w:hAnsi="游明朝" w:eastAsia="游明朝"/>
                <w:u w:val="none" w:color="auto"/>
              </w:rPr>
              <w:t>船　　　質</w:t>
            </w:r>
          </w:p>
        </w:tc>
        <w:tc>
          <w:tcPr>
            <w:tcW w:w="49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103" w:leftChars="43" w:right="0" w:rightChars="0" w:firstLine="0" w:firstLineChars="0"/>
              <w:jc w:val="left"/>
              <w:rPr>
                <w:rFonts w:hint="eastAsia" w:ascii="游明朝" w:hAnsi="游明朝" w:eastAsia="游明朝"/>
                <w:u w:val="none" w:color="auto"/>
              </w:rPr>
            </w:pPr>
            <w:r>
              <w:rPr>
                <w:rFonts w:hint="eastAsia" w:ascii="游明朝" w:hAnsi="游明朝" w:eastAsia="游明朝"/>
                <w:u w:val="none" w:color="auto"/>
              </w:rPr>
              <w:t>アルミニウム合金</w:t>
            </w:r>
          </w:p>
        </w:tc>
      </w:tr>
      <w:tr>
        <w:trPr>
          <w:trHeight w:val="235" w:hRule="atLeast"/>
        </w:trPr>
        <w:tc>
          <w:tcPr>
            <w:tcW w:w="15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ascii="游明朝" w:hAnsi="游明朝" w:eastAsia="游明朝"/>
                <w:spacing w:val="60"/>
                <w:u w:val="none" w:color="auto"/>
              </w:rPr>
            </w:pPr>
            <w:r>
              <w:rPr>
                <w:rFonts w:hint="eastAsia" w:ascii="游明朝" w:hAnsi="游明朝" w:eastAsia="游明朝"/>
                <w:spacing w:val="12"/>
                <w:w w:val="83"/>
                <w:u w:val="none" w:color="auto"/>
                <w:fitText w:val="1200" w:id="4"/>
              </w:rPr>
              <w:t>長さ･幅･深</w:t>
            </w:r>
            <w:r>
              <w:rPr>
                <w:rFonts w:hint="eastAsia" w:ascii="游明朝" w:hAnsi="游明朝" w:eastAsia="游明朝"/>
                <w:spacing w:val="5"/>
                <w:w w:val="83"/>
                <w:u w:val="none" w:color="auto"/>
                <w:fitText w:val="1200" w:id="4"/>
              </w:rPr>
              <w:t>さ</w:t>
            </w:r>
          </w:p>
        </w:tc>
        <w:tc>
          <w:tcPr>
            <w:tcW w:w="49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left="103" w:leftChars="43" w:right="0" w:rightChars="0" w:firstLine="0" w:firstLineChars="0"/>
              <w:jc w:val="left"/>
              <w:rPr>
                <w:rFonts w:hint="eastAsia" w:ascii="游明朝" w:hAnsi="游明朝" w:eastAsia="游明朝"/>
                <w:u w:val="none" w:color="auto"/>
              </w:rPr>
            </w:pPr>
            <w:r>
              <w:rPr>
                <w:rFonts w:hint="eastAsia" w:ascii="游明朝" w:hAnsi="游明朝" w:eastAsia="游明朝"/>
                <w:u w:val="none" w:color="auto"/>
              </w:rPr>
              <w:t>２７．６６ｍ・６．２０ｍ・２．６０ｍ</w:t>
            </w:r>
          </w:p>
        </w:tc>
      </w:tr>
      <w:tr>
        <w:trPr>
          <w:trHeight w:val="85" w:hRule="atLeast"/>
        </w:trPr>
        <w:tc>
          <w:tcPr>
            <w:tcW w:w="1598" w:type="dxa"/>
            <w:vAlign w:val="top"/>
          </w:tcPr>
          <w:p>
            <w:pPr>
              <w:pStyle w:val="0"/>
              <w:spacing w:line="300" w:lineRule="exact"/>
              <w:jc w:val="center"/>
              <w:rPr>
                <w:rFonts w:hint="eastAsia" w:ascii="游明朝" w:hAnsi="游明朝" w:eastAsia="游明朝"/>
                <w:spacing w:val="60"/>
                <w:u w:val="none" w:color="auto"/>
              </w:rPr>
            </w:pPr>
            <w:r>
              <w:rPr>
                <w:rFonts w:hint="eastAsia" w:ascii="游明朝" w:hAnsi="游明朝" w:eastAsia="游明朝"/>
                <w:spacing w:val="60"/>
                <w:u w:val="none" w:color="auto"/>
                <w:fitText w:val="1200" w:id="5"/>
              </w:rPr>
              <w:t>総トン</w:t>
            </w:r>
            <w:r>
              <w:rPr>
                <w:rFonts w:hint="eastAsia" w:ascii="游明朝" w:hAnsi="游明朝" w:eastAsia="游明朝"/>
                <w:u w:val="none" w:color="auto"/>
                <w:fitText w:val="1200" w:id="5"/>
              </w:rPr>
              <w:t>数</w:t>
            </w:r>
          </w:p>
        </w:tc>
        <w:tc>
          <w:tcPr>
            <w:tcW w:w="4991" w:type="dxa"/>
            <w:vAlign w:val="top"/>
          </w:tcPr>
          <w:p>
            <w:pPr>
              <w:pStyle w:val="0"/>
              <w:spacing w:line="300" w:lineRule="exact"/>
              <w:ind w:left="103" w:leftChars="43" w:right="0" w:rightChars="0" w:firstLine="0" w:firstLineChars="0"/>
              <w:rPr>
                <w:rFonts w:hint="eastAsia" w:ascii="游明朝" w:hAnsi="游明朝" w:eastAsia="游明朝"/>
                <w:u w:val="none" w:color="auto"/>
              </w:rPr>
            </w:pPr>
            <w:r>
              <w:rPr>
                <w:rFonts w:hint="eastAsia" w:ascii="游明朝" w:hAnsi="游明朝" w:eastAsia="游明朝"/>
                <w:u w:val="none" w:color="auto"/>
              </w:rPr>
              <w:t>８２トン</w:t>
            </w:r>
          </w:p>
        </w:tc>
      </w:tr>
      <w:tr>
        <w:trPr>
          <w:trHeight w:val="115" w:hRule="atLeast"/>
        </w:trPr>
        <w:tc>
          <w:tcPr>
            <w:tcW w:w="1598" w:type="dxa"/>
            <w:vAlign w:val="top"/>
          </w:tcPr>
          <w:p>
            <w:pPr>
              <w:pStyle w:val="0"/>
              <w:spacing w:line="300" w:lineRule="exact"/>
              <w:jc w:val="center"/>
              <w:rPr>
                <w:rFonts w:hint="eastAsia" w:ascii="游明朝" w:hAnsi="游明朝" w:eastAsia="游明朝"/>
                <w:u w:val="none" w:color="auto"/>
              </w:rPr>
            </w:pPr>
            <w:r>
              <w:rPr>
                <w:rFonts w:hint="eastAsia" w:ascii="游明朝" w:hAnsi="游明朝" w:eastAsia="游明朝"/>
                <w:spacing w:val="142"/>
                <w:u w:val="none" w:color="auto"/>
                <w:fitText w:val="1200" w:id="6"/>
              </w:rPr>
              <w:t>主機</w:t>
            </w:r>
            <w:r>
              <w:rPr>
                <w:rFonts w:hint="eastAsia" w:ascii="游明朝" w:hAnsi="游明朝" w:eastAsia="游明朝"/>
                <w:spacing w:val="1"/>
                <w:u w:val="none" w:color="auto"/>
                <w:fitText w:val="1200" w:id="6"/>
              </w:rPr>
              <w:t>関</w:t>
            </w:r>
          </w:p>
        </w:tc>
        <w:tc>
          <w:tcPr>
            <w:tcW w:w="4991" w:type="dxa"/>
            <w:vAlign w:val="top"/>
          </w:tcPr>
          <w:p>
            <w:pPr>
              <w:pStyle w:val="0"/>
              <w:spacing w:line="300" w:lineRule="exact"/>
              <w:ind w:left="103" w:leftChars="43" w:right="0" w:rightChars="0" w:firstLineChars="0"/>
              <w:rPr>
                <w:rFonts w:hint="eastAsia" w:ascii="游明朝" w:hAnsi="游明朝" w:eastAsia="游明朝"/>
                <w:u w:val="none" w:color="auto"/>
              </w:rPr>
            </w:pPr>
            <w:r>
              <w:rPr>
                <w:rFonts w:hint="eastAsia" w:ascii="游明朝" w:hAnsi="游明朝" w:eastAsia="游明朝"/>
                <w:u w:val="none" w:color="auto"/>
              </w:rPr>
              <w:t>４</w:t>
            </w:r>
            <w:r>
              <w:rPr>
                <w:rFonts w:hint="eastAsia" w:ascii="游明朝" w:hAnsi="游明朝" w:eastAsia="游明朝"/>
                <w:spacing w:val="13"/>
                <w:w w:val="78"/>
                <w:u w:val="none" w:color="auto"/>
                <w:fitText w:val="1690" w:id="7"/>
              </w:rPr>
              <w:t>サイクルディーゼ</w:t>
            </w:r>
            <w:r>
              <w:rPr>
                <w:rFonts w:hint="eastAsia" w:ascii="游明朝" w:hAnsi="游明朝" w:eastAsia="游明朝"/>
                <w:spacing w:val="4"/>
                <w:w w:val="78"/>
                <w:u w:val="none" w:color="auto"/>
                <w:fitText w:val="1690" w:id="7"/>
              </w:rPr>
              <w:t>ル</w:t>
            </w:r>
            <w:r>
              <w:rPr>
                <w:rFonts w:hint="eastAsia" w:ascii="游明朝" w:hAnsi="游明朝" w:eastAsia="游明朝"/>
                <w:u w:val="none" w:color="auto"/>
              </w:rPr>
              <w:t>機関（</w:t>
            </w:r>
            <w:r>
              <w:rPr>
                <w:rFonts w:hint="eastAsia" w:ascii="游明朝" w:hAnsi="游明朝" w:eastAsia="游明朝"/>
                <w:u w:val="none" w:color="auto"/>
              </w:rPr>
              <w:t>S12A2</w:t>
            </w:r>
            <w:r>
              <w:rPr>
                <w:rFonts w:hint="eastAsia" w:ascii="游明朝" w:hAnsi="游明朝" w:eastAsia="游明朝"/>
                <w:u w:val="none" w:color="auto"/>
              </w:rPr>
              <w:t>－</w:t>
            </w:r>
            <w:r>
              <w:rPr>
                <w:rFonts w:hint="eastAsia" w:ascii="游明朝" w:hAnsi="游明朝" w:eastAsia="游明朝"/>
                <w:u w:val="none" w:color="auto"/>
              </w:rPr>
              <w:t>MTK</w:t>
            </w:r>
            <w:r>
              <w:rPr>
                <w:rFonts w:hint="eastAsia" w:ascii="游明朝" w:hAnsi="游明朝" w:eastAsia="游明朝"/>
                <w:u w:val="none" w:color="auto"/>
              </w:rPr>
              <w:t>）２機</w:t>
            </w:r>
          </w:p>
        </w:tc>
      </w:tr>
      <w:tr>
        <w:trPr>
          <w:trHeight w:val="35" w:hRule="atLeast"/>
        </w:trPr>
        <w:tc>
          <w:tcPr>
            <w:tcW w:w="1598" w:type="dxa"/>
            <w:vAlign w:val="top"/>
          </w:tcPr>
          <w:p>
            <w:pPr>
              <w:pStyle w:val="0"/>
              <w:spacing w:line="300" w:lineRule="exact"/>
              <w:jc w:val="center"/>
              <w:rPr>
                <w:rFonts w:hint="eastAsia" w:ascii="游明朝" w:hAnsi="游明朝" w:eastAsia="游明朝"/>
                <w:u w:val="none" w:color="auto"/>
              </w:rPr>
            </w:pPr>
            <w:r>
              <w:rPr>
                <w:rFonts w:hint="eastAsia" w:ascii="游明朝" w:hAnsi="游明朝" w:eastAsia="游明朝"/>
                <w:u w:val="none" w:color="auto"/>
              </w:rPr>
              <w:t>竣工年月日</w:t>
            </w:r>
          </w:p>
        </w:tc>
        <w:tc>
          <w:tcPr>
            <w:tcW w:w="4991" w:type="dxa"/>
            <w:vAlign w:val="top"/>
          </w:tcPr>
          <w:p>
            <w:pPr>
              <w:pStyle w:val="0"/>
              <w:spacing w:line="300" w:lineRule="exact"/>
              <w:ind w:left="103" w:leftChars="43" w:right="0" w:rightChars="0" w:firstLineChars="0"/>
              <w:rPr>
                <w:rFonts w:hint="eastAsia" w:ascii="游明朝" w:hAnsi="游明朝" w:eastAsia="游明朝"/>
                <w:u w:val="none" w:color="auto"/>
              </w:rPr>
            </w:pPr>
            <w:r>
              <w:rPr>
                <w:rFonts w:hint="eastAsia" w:ascii="游明朝" w:hAnsi="游明朝" w:eastAsia="游明朝"/>
                <w:u w:val="none" w:color="auto"/>
              </w:rPr>
              <w:t>平成１５年３月２０日</w:t>
            </w:r>
          </w:p>
        </w:tc>
      </w:tr>
      <w:tr>
        <w:trPr>
          <w:trHeight w:val="165" w:hRule="atLeast"/>
        </w:trPr>
        <w:tc>
          <w:tcPr>
            <w:tcW w:w="1598" w:type="dxa"/>
            <w:vAlign w:val="top"/>
          </w:tcPr>
          <w:p>
            <w:pPr>
              <w:pStyle w:val="0"/>
              <w:spacing w:line="300" w:lineRule="exact"/>
              <w:jc w:val="center"/>
              <w:rPr>
                <w:rFonts w:hint="eastAsia" w:ascii="游明朝" w:hAnsi="游明朝" w:eastAsia="游明朝"/>
                <w:u w:val="none" w:color="auto"/>
              </w:rPr>
            </w:pPr>
            <w:r>
              <w:rPr>
                <w:rFonts w:hint="eastAsia" w:ascii="游明朝" w:hAnsi="游明朝" w:eastAsia="游明朝"/>
                <w:spacing w:val="60"/>
                <w:u w:val="none" w:color="auto"/>
                <w:fitText w:val="1200" w:id="8"/>
              </w:rPr>
              <w:t>係留場</w:t>
            </w:r>
            <w:r>
              <w:rPr>
                <w:rFonts w:hint="eastAsia" w:ascii="游明朝" w:hAnsi="游明朝" w:eastAsia="游明朝"/>
                <w:u w:val="none" w:color="auto"/>
                <w:fitText w:val="1200" w:id="8"/>
              </w:rPr>
              <w:t>所</w:t>
            </w:r>
          </w:p>
        </w:tc>
        <w:tc>
          <w:tcPr>
            <w:tcW w:w="4991" w:type="dxa"/>
            <w:vAlign w:val="top"/>
          </w:tcPr>
          <w:p>
            <w:pPr>
              <w:pStyle w:val="0"/>
              <w:spacing w:line="300" w:lineRule="exact"/>
              <w:ind w:left="103" w:leftChars="43" w:right="0" w:rightChars="0" w:firstLineChars="0"/>
              <w:rPr>
                <w:rFonts w:hint="eastAsia" w:ascii="游明朝" w:hAnsi="游明朝" w:eastAsia="游明朝"/>
                <w:u w:val="none" w:color="auto"/>
              </w:rPr>
            </w:pPr>
            <w:r>
              <w:rPr>
                <w:rFonts w:hint="eastAsia" w:ascii="游明朝" w:hAnsi="游明朝" w:eastAsia="游明朝"/>
                <w:u w:val="none" w:color="auto"/>
              </w:rPr>
              <w:t>宿毛市片島</w:t>
            </w:r>
            <w:r>
              <w:rPr>
                <w:rFonts w:hint="eastAsia" w:ascii="游明朝" w:hAnsi="游明朝" w:eastAsia="游明朝"/>
                <w:u w:val="none" w:color="auto"/>
              </w:rPr>
              <w:t xml:space="preserve"> </w:t>
            </w:r>
            <w:r>
              <w:rPr>
                <w:rFonts w:hint="eastAsia" w:ascii="游明朝" w:hAnsi="游明朝" w:eastAsia="游明朝"/>
                <w:u w:val="none" w:color="auto"/>
              </w:rPr>
              <w:t>宿毛桟橋（宿毛湾港片島地区）</w:t>
            </w:r>
          </w:p>
        </w:tc>
      </w:tr>
    </w:tbl>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spacing w:line="300" w:lineRule="exact"/>
        <w:rPr>
          <w:rFonts w:hint="eastAsia" w:ascii="游明朝" w:hAnsi="游明朝" w:eastAsia="游明朝"/>
          <w:u w:val="none" w:color="auto"/>
        </w:rPr>
      </w:pP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５　入札参加者に必要な資格</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次に掲げる全ての要件を満たす者</w:t>
      </w:r>
    </w:p>
    <w:p>
      <w:pPr>
        <w:pStyle w:val="0"/>
        <w:tabs>
          <w:tab w:val="clear" w:pos="630"/>
        </w:tabs>
        <w:overflowPunct w:val="0"/>
        <w:autoSpaceDE w:val="0"/>
        <w:autoSpaceDN w:val="0"/>
        <w:spacing w:line="300" w:lineRule="exact"/>
        <w:ind w:lef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（１）地方自治法施行令（昭和２２年政令第１６号）第１６７条の４第１項の規定に該当しない者及び同条第２項の規定に基づく宿毛市の入札参加制限を受けてない者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（２）船舶登記規則に基づく所有権移転登記が可能な者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（３）宿毛市暴力団排除条例（平成２３年宿毛市条例第３号）第２条に定める暴力団、暴力団員、暴力団員等又はこれらの者と社会的に非難されるべき関係を有しない者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４）公告日から入札予定日までの間のいずれかの日において、宿毛市事業等からの暴力団の排除に関する規則（平成２４年宿毛市規則第２８号）に基づく排除措置期間中でないこと。及び、同規則第４条に掲げる排除措置対象者に該当しない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（５）公告日から入札予定日までの間のいずれかの日において、資格（指名）停止等を受けてない者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（６）次に掲げる要件のいずれにも該当しない者。</w:t>
      </w:r>
    </w:p>
    <w:p>
      <w:pPr>
        <w:pStyle w:val="0"/>
        <w:tabs>
          <w:tab w:val="clear" w:pos="630"/>
        </w:tabs>
        <w:overflowPunct w:val="0"/>
        <w:autoSpaceDE w:val="0"/>
        <w:autoSpaceDN w:val="0"/>
        <w:spacing w:line="300" w:lineRule="exact"/>
        <w:ind w:leftChars="0" w:right="0" w:rightChars="0" w:hanging="1071" w:hangingChars="510"/>
        <w:rPr>
          <w:rFonts w:hint="eastAsia" w:ascii="游明朝 Light" w:hAnsi="游明朝 Light" w:eastAsia="游明朝 Light"/>
          <w:u w:val="none" w:color="auto"/>
        </w:rPr>
      </w:pPr>
      <w:r>
        <w:rPr>
          <w:rFonts w:hint="eastAsia" w:ascii="游明朝 Light" w:hAnsi="游明朝 Light" w:eastAsia="游明朝 Light"/>
          <w:u w:val="none" w:color="auto"/>
        </w:rPr>
        <w:t>　　　　ア．破産法（平成１６年法律第７５号）第１８条第１項又は第１９条第１項若しくは第２項の規定に基づく破産手続開始の申立てを行った者</w:t>
      </w:r>
    </w:p>
    <w:p>
      <w:pPr>
        <w:pStyle w:val="0"/>
        <w:tabs>
          <w:tab w:val="clear" w:pos="630"/>
        </w:tabs>
        <w:overflowPunct w:val="0"/>
        <w:autoSpaceDE w:val="0"/>
        <w:autoSpaceDN w:val="0"/>
        <w:spacing w:line="300" w:lineRule="exact"/>
        <w:ind w:left="0" w:leftChars="0" w:right="0" w:rightChars="0" w:hanging="1071" w:hangingChars="510"/>
        <w:rPr>
          <w:rFonts w:hint="eastAsia" w:ascii="游明朝 Light" w:hAnsi="游明朝 Light" w:eastAsia="游明朝 Light"/>
          <w:u w:val="none" w:color="auto"/>
        </w:rPr>
      </w:pPr>
      <w:r>
        <w:rPr>
          <w:rFonts w:hint="eastAsia" w:ascii="游明朝 Light" w:hAnsi="游明朝 Light" w:eastAsia="游明朝 Light"/>
          <w:u w:val="none" w:color="auto"/>
        </w:rPr>
        <w:t>　　　　イ．会社更生法（平成１４年法律第１５４号）に基づく更正手続開始の申立てを行った者</w:t>
      </w:r>
    </w:p>
    <w:p>
      <w:pPr>
        <w:pStyle w:val="0"/>
        <w:tabs>
          <w:tab w:val="clear" w:pos="630"/>
        </w:tabs>
        <w:overflowPunct w:val="0"/>
        <w:autoSpaceDE w:val="0"/>
        <w:autoSpaceDN w:val="0"/>
        <w:spacing w:line="300" w:lineRule="exact"/>
        <w:ind w:left="0" w:leftChars="0" w:right="0" w:rightChars="0" w:hanging="1071" w:hangingChars="510"/>
        <w:rPr>
          <w:rFonts w:hint="eastAsia" w:ascii="游明朝 Light" w:hAnsi="游明朝 Light" w:eastAsia="游明朝 Light"/>
          <w:u w:val="none" w:color="auto"/>
        </w:rPr>
      </w:pPr>
      <w:r>
        <w:rPr>
          <w:rFonts w:hint="eastAsia" w:ascii="游明朝 Light" w:hAnsi="游明朝 Light" w:eastAsia="游明朝 Light"/>
          <w:u w:val="none" w:color="auto"/>
        </w:rPr>
        <w:t>　　　　ウ．特定債務等の調整の促進のための特定調停に関する法律（平成１１年法律第１５８号）に基づく特定債務等の調整に係る調停の申立てを行った者</w:t>
      </w:r>
    </w:p>
    <w:p>
      <w:pPr>
        <w:pStyle w:val="0"/>
        <w:tabs>
          <w:tab w:val="clear" w:pos="630"/>
        </w:tabs>
        <w:overflowPunct w:val="0"/>
        <w:autoSpaceDE w:val="0"/>
        <w:autoSpaceDN w:val="0"/>
        <w:spacing w:line="300" w:lineRule="exact"/>
        <w:ind w:left="0" w:leftChars="0" w:right="0" w:rightChars="0" w:hanging="1071" w:hangingChars="510"/>
        <w:rPr>
          <w:rFonts w:hint="eastAsia" w:ascii="游明朝 Light" w:hAnsi="游明朝 Light" w:eastAsia="游明朝 Light"/>
          <w:u w:val="none" w:color="auto"/>
        </w:rPr>
      </w:pPr>
      <w:r>
        <w:rPr>
          <w:rFonts w:hint="eastAsia" w:ascii="游明朝 Light" w:hAnsi="游明朝 Light" w:eastAsia="游明朝 Light"/>
          <w:u w:val="none" w:color="auto"/>
        </w:rPr>
        <w:t>　　　　エ．民事再生法（平成１１年法律第２２５号）に基づく再生手続開始の申立てを行った者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６　売却の条件</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１）落札者は契約締結の日から２０日以内に売買代金を完納し、同日、本船を現況有姿で宿毛市片島宿毛桟橋で引渡しを受け、搬出するものとする。引渡しの際は、宿毛市は登記・登録等に必要の一件書類を落札者に引渡すものとする。引渡し後は、落札者が速やかに所有権移転登記及び各証明書の書換・登録申請を行うものとする。</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※引渡しに関する詳細は、「２０　物件の引渡し及び所有権の移転」に記載。</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（２）本船の所有権に係る移転登記は、現所有者宿毛市から落札者へ行うものとする。</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（３）本船の所有権移転登記、各証書の書換・登録に係る費用、搬出等に係る費用は全て落札者が負担するものとする。</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７　入札参加申込書</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入札参加を希望される方は、「宿毛市所有の船舶の売却に係る一般競争入札参加申込書」（第１号様式）に必要事項を記入、押印の上、添付書類を添えて申し込むこと。</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（１）受付期間</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令和５年５月９日（火）から令和５年５月２６日（金）１７時１５分まで（土日祝日を除く。）とし、受付時間は８時３０分から１７時１５分までとする。</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（２）受付場所</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788-8686</w:t>
      </w:r>
      <w:r>
        <w:rPr>
          <w:rFonts w:hint="eastAsia" w:ascii="游明朝 Light" w:hAnsi="游明朝 Light" w:eastAsia="游明朝 Light"/>
          <w:u w:val="none" w:color="auto"/>
        </w:rPr>
        <w:t>　</w:t>
      </w:r>
      <w:r>
        <w:rPr>
          <w:rFonts w:hint="eastAsia" w:ascii="游明朝" w:hAnsi="游明朝" w:eastAsia="游明朝"/>
          <w:u w:val="none" w:color="auto"/>
        </w:rPr>
        <w:t>高知県宿毛市希望ヶ丘１番地　</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w:hAnsi="游明朝" w:eastAsia="游明朝"/>
          <w:u w:val="none" w:color="auto"/>
        </w:rPr>
        <w:t>　　　　　　　　　　宿毛市役所３階　企画課　離島振興係</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w:hAnsi="游明朝" w:eastAsia="游明朝"/>
          <w:u w:val="none" w:color="auto"/>
        </w:rPr>
        <w:t>　（３）添付書類</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w:hAnsi="游明朝" w:eastAsia="游明朝"/>
          <w:u w:val="none" w:color="auto"/>
        </w:rPr>
        <w:t>　　　　①法人の場合</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w:hAnsi="游明朝" w:eastAsia="游明朝"/>
          <w:u w:val="none" w:color="auto"/>
        </w:rPr>
        <w:t>　　　　　　履歴事項全部証明書（発効日から３か月以内のもの）</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②個人の場合</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住民票</w:t>
      </w:r>
      <w:r>
        <w:rPr>
          <w:rFonts w:hint="eastAsia" w:ascii="游明朝" w:hAnsi="游明朝" w:eastAsia="游明朝"/>
          <w:u w:val="none" w:color="auto"/>
        </w:rPr>
        <w:t>（発効日から３か月以内のもの）</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（４）その他</w:t>
      </w:r>
    </w:p>
    <w:p>
      <w:pPr>
        <w:pStyle w:val="0"/>
        <w:tabs>
          <w:tab w:val="clear" w:pos="630"/>
        </w:tabs>
        <w:overflowPunct w:val="0"/>
        <w:autoSpaceDE w:val="0"/>
        <w:autoSpaceDN w:val="0"/>
        <w:spacing w:line="300" w:lineRule="exact"/>
        <w:ind w:leftChars="0" w:right="0" w:rightChars="0" w:hanging="1058" w:hangingChars="504"/>
        <w:rPr>
          <w:rFonts w:hint="eastAsia" w:ascii="游明朝 Light" w:hAnsi="游明朝 Light" w:eastAsia="游明朝 Light"/>
          <w:u w:val="none" w:color="auto"/>
        </w:rPr>
      </w:pPr>
      <w:r>
        <w:rPr>
          <w:rFonts w:hint="eastAsia" w:ascii="游明朝 Light" w:hAnsi="游明朝 Light" w:eastAsia="游明朝 Light"/>
          <w:u w:val="none" w:color="auto"/>
        </w:rPr>
        <w:t>　　　　①提出書類は、直接持参又は郵送により提出すること。郵送の場合は、書留郵便に限ることとし、当日消印を有効とする。</w:t>
      </w:r>
    </w:p>
    <w:p>
      <w:pPr>
        <w:pStyle w:val="0"/>
        <w:tabs>
          <w:tab w:val="clear" w:pos="630"/>
        </w:tabs>
        <w:overflowPunct w:val="0"/>
        <w:autoSpaceDE w:val="0"/>
        <w:autoSpaceDN w:val="0"/>
        <w:spacing w:line="300" w:lineRule="exact"/>
        <w:ind w:leftChars="0" w:right="0" w:rightChars="0" w:hanging="1058" w:hangingChars="504"/>
        <w:rPr>
          <w:rFonts w:hint="eastAsia" w:ascii="游明朝 Light" w:hAnsi="游明朝 Light" w:eastAsia="游明朝 Light"/>
          <w:u w:val="none" w:color="auto"/>
        </w:rPr>
      </w:pPr>
      <w:r>
        <w:rPr>
          <w:rFonts w:hint="eastAsia" w:ascii="游明朝 Light" w:hAnsi="游明朝 Light" w:eastAsia="游明朝 Light"/>
          <w:u w:val="none" w:color="auto"/>
        </w:rPr>
        <w:t>　　　　②申し込みに必要な全ての書類が提出された時点で申請受付とする。なお、当日消印の郵送分については、令和５年５月２６日（金）の期限内に到着したものとみなす。また、提出期限までに全ての書類が提出されない場合は、申請を無効とする。</w:t>
      </w:r>
    </w:p>
    <w:p>
      <w:pPr>
        <w:pStyle w:val="0"/>
        <w:tabs>
          <w:tab w:val="clear" w:pos="630"/>
        </w:tabs>
        <w:overflowPunct w:val="0"/>
        <w:autoSpaceDE w:val="0"/>
        <w:autoSpaceDN w:val="0"/>
        <w:spacing w:line="300" w:lineRule="exact"/>
        <w:ind w:leftChars="0" w:right="0" w:rightChars="0" w:hanging="1058" w:hangingChars="504"/>
        <w:rPr>
          <w:rFonts w:hint="eastAsia" w:ascii="游明朝 Light" w:hAnsi="游明朝 Light" w:eastAsia="游明朝 Light"/>
          <w:u w:val="none" w:color="auto"/>
        </w:rPr>
      </w:pPr>
    </w:p>
    <w:p>
      <w:pPr>
        <w:pStyle w:val="0"/>
        <w:tabs>
          <w:tab w:val="clear" w:pos="630"/>
        </w:tabs>
        <w:overflowPunct w:val="0"/>
        <w:autoSpaceDE w:val="0"/>
        <w:autoSpaceDN w:val="0"/>
        <w:spacing w:line="300" w:lineRule="exact"/>
        <w:ind w:leftChars="0" w:right="0" w:rightChars="0" w:hanging="1058" w:hangingChars="504"/>
        <w:rPr>
          <w:rFonts w:hint="eastAsia" w:ascii="游明朝 Light" w:hAnsi="游明朝 Light" w:eastAsia="游明朝 Light"/>
          <w:u w:val="none" w:color="auto"/>
        </w:rPr>
      </w:pPr>
      <w:r>
        <w:rPr>
          <w:rFonts w:hint="eastAsia" w:ascii="游明朝 Light" w:hAnsi="游明朝 Light" w:eastAsia="游明朝 Light"/>
          <w:u w:val="none" w:color="auto"/>
        </w:rPr>
        <w:t>８　売却物件の確認</w:t>
      </w:r>
    </w:p>
    <w:p>
      <w:pPr>
        <w:pStyle w:val="0"/>
        <w:tabs>
          <w:tab w:val="clear" w:pos="630"/>
        </w:tabs>
        <w:overflowPunct w:val="0"/>
        <w:autoSpaceDE w:val="0"/>
        <w:autoSpaceDN w:val="0"/>
        <w:spacing w:line="300" w:lineRule="exact"/>
        <w:ind w:leftChars="0" w:right="0" w:rightChars="0" w:hanging="1058" w:hangingChars="504"/>
        <w:rPr>
          <w:rFonts w:hint="eastAsia" w:ascii="游明朝 Light" w:hAnsi="游明朝 Light" w:eastAsia="游明朝 Light"/>
          <w:u w:val="none" w:color="auto"/>
        </w:rPr>
      </w:pPr>
      <w:r>
        <w:rPr>
          <w:rFonts w:hint="eastAsia" w:ascii="游明朝 Light" w:hAnsi="游明朝 Light" w:eastAsia="游明朝 Light"/>
          <w:u w:val="none" w:color="auto"/>
        </w:rPr>
        <w:t>　（１）本船は、</w:t>
      </w:r>
      <w:r>
        <w:rPr>
          <w:rFonts w:hint="eastAsia" w:ascii="游明朝" w:hAnsi="游明朝" w:eastAsia="游明朝"/>
          <w:u w:val="none" w:color="auto"/>
        </w:rPr>
        <w:t>宿毛市片島</w:t>
      </w:r>
      <w:r>
        <w:rPr>
          <w:rFonts w:hint="eastAsia" w:ascii="游明朝" w:hAnsi="游明朝" w:eastAsia="游明朝"/>
          <w:u w:val="none" w:color="auto"/>
        </w:rPr>
        <w:t xml:space="preserve"> </w:t>
      </w:r>
      <w:r>
        <w:rPr>
          <w:rFonts w:hint="eastAsia" w:ascii="游明朝" w:hAnsi="游明朝" w:eastAsia="游明朝"/>
          <w:u w:val="none" w:color="auto"/>
        </w:rPr>
        <w:t>宿毛桟橋（宿毛湾港片島地区）に係留中である。</w:t>
      </w:r>
    </w:p>
    <w:p>
      <w:pPr>
        <w:pStyle w:val="0"/>
        <w:tabs>
          <w:tab w:val="clear" w:pos="630"/>
        </w:tabs>
        <w:overflowPunct w:val="0"/>
        <w:autoSpaceDE w:val="0"/>
        <w:autoSpaceDN w:val="0"/>
        <w:spacing w:line="300" w:lineRule="exact"/>
        <w:ind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２）本船は、現況有姿で引渡しをを行う。入札参加を希望される方は、現地説明会で本船の現状確認、法令等に基づく規制及び諸条件の調査を行うこと。なお、これに係る経費は、入札参加希望者の負担とする。また、現地説明会にやむを得ず参加できない場合は、別途、現地確認の機会を設けるので、担当者にその旨の申し出を行うこと。（希望に添えない場合があるので、複数日程を確保の上調整すること。）</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９　質疑事項</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１）質疑事項がある場合には、質問書（任意様式）を宿毛市企画課に提出すること。なお、質問書の提出は、ＦＡＸ又はメール、持参に限る（電話・口頭による質問は一切受け付けない。）ものとし、その期限は令和５年５月２４日（水）１７時までとする。また、ＦＡＸ又はメールにより質問書を提出した場合は、必ず電話にて到達確認すること。</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（２）質疑書に対する回答は、令和５年５月２６日（金）１３時までに回答する。回答は宿毛市ホームページに掲載する。</w:t>
      </w:r>
    </w:p>
    <w:p>
      <w:pPr>
        <w:pStyle w:val="0"/>
        <w:tabs>
          <w:tab w:val="clear" w:pos="630"/>
        </w:tabs>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p>
    <w:p>
      <w:pPr>
        <w:pStyle w:val="0"/>
        <w:overflowPunct w:val="0"/>
        <w:autoSpaceDE w:val="0"/>
        <w:autoSpaceDN w:val="0"/>
        <w:spacing w:line="300" w:lineRule="exact"/>
        <w:ind w:left="84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１０　入札及び開札の日時及び場所</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（１）開札日時</w:t>
      </w:r>
    </w:p>
    <w:p>
      <w:pPr>
        <w:pStyle w:val="0"/>
        <w:overflowPunct w:val="0"/>
        <w:autoSpaceDE w:val="0"/>
        <w:autoSpaceDN w:val="0"/>
        <w:spacing w:line="300" w:lineRule="exact"/>
        <w:ind w:firstLine="840" w:firstLineChars="400"/>
        <w:rPr>
          <w:rFonts w:hint="eastAsia" w:ascii="游明朝 Light" w:hAnsi="游明朝 Light" w:eastAsia="游明朝 Light"/>
          <w:u w:val="none" w:color="auto"/>
        </w:rPr>
      </w:pPr>
      <w:r>
        <w:rPr>
          <w:rFonts w:hint="eastAsia" w:ascii="游明朝 Light" w:hAnsi="游明朝 Light" w:eastAsia="游明朝 Light"/>
          <w:u w:val="none" w:color="auto"/>
        </w:rPr>
        <w:t>　令和５年６月５日（月）１６時００分</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（２）開札場所</w:t>
      </w:r>
    </w:p>
    <w:p>
      <w:pPr>
        <w:pStyle w:val="0"/>
        <w:overflowPunct w:val="0"/>
        <w:autoSpaceDE w:val="0"/>
        <w:autoSpaceDN w:val="0"/>
        <w:spacing w:line="300" w:lineRule="exact"/>
        <w:ind w:firstLine="840" w:firstLineChars="400"/>
        <w:rPr>
          <w:rFonts w:hint="eastAsia" w:ascii="游明朝 Light" w:hAnsi="游明朝 Light" w:eastAsia="游明朝 Light"/>
          <w:u w:val="none" w:color="auto"/>
        </w:rPr>
      </w:pPr>
      <w:r>
        <w:rPr>
          <w:rFonts w:hint="eastAsia" w:ascii="游明朝 Light" w:hAnsi="游明朝 Light" w:eastAsia="游明朝 Light"/>
          <w:u w:val="none" w:color="auto"/>
        </w:rPr>
        <w:t>　高知県宿毛市希望ヶ丘１番地　宿毛市役所３階　会議室３０３</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（３）入札書の記載内容等</w:t>
      </w:r>
    </w:p>
    <w:p>
      <w:pPr>
        <w:pStyle w:val="0"/>
        <w:overflowPunct w:val="0"/>
        <w:autoSpaceDE w:val="0"/>
        <w:autoSpaceDN w:val="0"/>
        <w:spacing w:line="300" w:lineRule="exact"/>
        <w:ind w:firstLine="630" w:firstLineChars="300"/>
        <w:rPr>
          <w:rFonts w:hint="eastAsia" w:ascii="游明朝 Light" w:hAnsi="游明朝 Light" w:eastAsia="游明朝 Light"/>
          <w:u w:val="none" w:color="auto"/>
        </w:rPr>
      </w:pPr>
      <w:r>
        <w:rPr>
          <w:rFonts w:hint="eastAsia" w:ascii="游明朝 Light" w:hAnsi="游明朝 Light" w:eastAsia="游明朝 Light"/>
          <w:u w:val="none" w:color="auto"/>
        </w:rPr>
        <w:t>ア．入札書提出年月日</w:t>
      </w:r>
    </w:p>
    <w:p>
      <w:pPr>
        <w:pStyle w:val="0"/>
        <w:overflowPunct w:val="0"/>
        <w:autoSpaceDE w:val="0"/>
        <w:autoSpaceDN w:val="0"/>
        <w:spacing w:line="300" w:lineRule="exact"/>
        <w:ind w:left="882" w:leftChars="320" w:hanging="210" w:hangingChars="100"/>
        <w:rPr>
          <w:rFonts w:hint="eastAsia" w:ascii="游明朝 Light" w:hAnsi="游明朝 Light" w:eastAsia="游明朝 Light"/>
          <w:u w:val="none" w:color="auto"/>
        </w:rPr>
      </w:pPr>
      <w:r>
        <w:rPr>
          <w:rFonts w:hint="eastAsia" w:ascii="游明朝 Light" w:hAnsi="游明朝 Light" w:eastAsia="游明朝 Light"/>
          <w:u w:val="none" w:color="auto"/>
        </w:rPr>
        <w:t>イ．入札参加者本人の住所、氏名（法人の場合は、その所在地、名称又は商号及び代表者の氏名）及び押印（外国人の署名を含む。以下同じ。）</w:t>
      </w:r>
    </w:p>
    <w:p>
      <w:pPr>
        <w:pStyle w:val="0"/>
        <w:overflowPunct w:val="0"/>
        <w:autoSpaceDE w:val="0"/>
        <w:autoSpaceDN w:val="0"/>
        <w:spacing w:line="300" w:lineRule="exact"/>
        <w:ind w:left="882" w:leftChars="320" w:hanging="210" w:hangingChars="100"/>
        <w:rPr>
          <w:rFonts w:hint="eastAsia" w:ascii="游明朝 Light" w:hAnsi="游明朝 Light" w:eastAsia="游明朝 Light"/>
          <w:u w:val="none" w:color="auto"/>
        </w:rPr>
      </w:pPr>
      <w:r>
        <w:rPr>
          <w:rFonts w:hint="eastAsia" w:ascii="游明朝 Light" w:hAnsi="游明朝 Light" w:eastAsia="游明朝 Light"/>
          <w:u w:val="none" w:color="auto"/>
        </w:rPr>
        <w:t>ウ．代理人が入札する場合は、入札参加者本人の住所及び氏名（法人の場合は、その所在地、名称又は商号及び代表者の氏名）、代理人であることの表示並びに当該代理人の住所、氏名及び押印すること。</w:t>
      </w:r>
    </w:p>
    <w:p>
      <w:pPr>
        <w:pStyle w:val="0"/>
        <w:overflowPunct w:val="0"/>
        <w:autoSpaceDE w:val="0"/>
        <w:autoSpaceDN w:val="0"/>
        <w:spacing w:line="300" w:lineRule="exact"/>
        <w:ind w:left="1050" w:leftChars="300" w:hanging="420" w:hangingChars="200"/>
        <w:rPr>
          <w:rFonts w:hint="eastAsia" w:ascii="游明朝 Light" w:hAnsi="游明朝 Light" w:eastAsia="游明朝 Light"/>
          <w:u w:val="none" w:color="auto"/>
        </w:rPr>
      </w:pPr>
      <w:r>
        <w:rPr>
          <w:rFonts w:hint="eastAsia" w:ascii="游明朝 Light" w:hAnsi="游明朝 Light" w:eastAsia="游明朝 Light"/>
          <w:u w:val="none" w:color="auto"/>
        </w:rPr>
        <w:t>エ．単位は円とし、入札金額の数字の頭に￥を冠し、契約希望金額を（消費税込み）で記載すること。</w:t>
      </w:r>
    </w:p>
    <w:p>
      <w:pPr>
        <w:pStyle w:val="0"/>
        <w:overflowPunct w:val="0"/>
        <w:autoSpaceDE w:val="0"/>
        <w:autoSpaceDN w:val="0"/>
        <w:spacing w:line="300" w:lineRule="exact"/>
        <w:ind w:firstLine="630" w:firstLineChars="300"/>
        <w:rPr>
          <w:rFonts w:hint="eastAsia" w:ascii="游明朝 Light" w:hAnsi="游明朝 Light" w:eastAsia="游明朝 Light"/>
          <w:u w:val="none" w:color="auto"/>
        </w:rPr>
      </w:pPr>
      <w:r>
        <w:rPr>
          <w:rFonts w:hint="eastAsia" w:ascii="游明朝 Light" w:hAnsi="游明朝 Light" w:eastAsia="游明朝 Light"/>
          <w:u w:val="none" w:color="auto"/>
        </w:rPr>
        <w:t>オ．契約件名又は対象</w:t>
      </w:r>
    </w:p>
    <w:p>
      <w:pPr>
        <w:pStyle w:val="0"/>
        <w:overflowPunct w:val="0"/>
        <w:autoSpaceDE w:val="0"/>
        <w:autoSpaceDN w:val="0"/>
        <w:spacing w:line="300" w:lineRule="exact"/>
        <w:ind w:left="840" w:leftChars="400" w:firstLine="210" w:firstLineChars="100"/>
        <w:rPr>
          <w:rFonts w:hint="eastAsia" w:ascii="游明朝 Light" w:hAnsi="游明朝 Light" w:eastAsia="游明朝 Light"/>
          <w:u w:val="none" w:color="auto"/>
        </w:rPr>
      </w:pPr>
      <w:r>
        <w:rPr>
          <w:rFonts w:hint="eastAsia" w:ascii="游明朝 Light" w:hAnsi="游明朝 Light" w:eastAsia="游明朝 Light"/>
          <w:u w:val="none" w:color="auto"/>
        </w:rPr>
        <w:t>入札参加者又はその代理人（以下、「入札者」という。）は、入札書の記載事項を訂正する場合は、当該訂正部分について押印をしなければならない。ただし、入札金額を訂正することはできない。</w:t>
      </w:r>
    </w:p>
    <w:p>
      <w:pPr>
        <w:pStyle w:val="0"/>
        <w:overflowPunct w:val="0"/>
        <w:autoSpaceDE w:val="0"/>
        <w:autoSpaceDN w:val="0"/>
        <w:spacing w:line="300" w:lineRule="exact"/>
        <w:ind w:left="840" w:leftChars="400" w:firstLine="210" w:firstLineChars="100"/>
        <w:rPr>
          <w:rFonts w:hint="eastAsia" w:ascii="游明朝 Light" w:hAnsi="游明朝 Light" w:eastAsia="游明朝 Light"/>
          <w:u w:val="none" w:color="auto"/>
        </w:rPr>
      </w:pPr>
      <w:r>
        <w:rPr>
          <w:rFonts w:hint="eastAsia" w:ascii="游明朝 Light" w:hAnsi="游明朝 Light" w:eastAsia="游明朝 Light"/>
          <w:u w:val="none" w:color="auto"/>
        </w:rPr>
        <w:t>入札者はその提出した入札書の取替え、訂正又は取消しをすることはできない。</w:t>
      </w:r>
    </w:p>
    <w:p>
      <w:pPr>
        <w:pStyle w:val="0"/>
        <w:overflowPunct w:val="0"/>
        <w:autoSpaceDE w:val="0"/>
        <w:autoSpaceDN w:val="0"/>
        <w:spacing w:line="300" w:lineRule="exact"/>
        <w:ind w:left="840" w:leftChars="400" w:firstLine="210" w:firstLineChars="100"/>
        <w:rPr>
          <w:rFonts w:hint="eastAsia" w:ascii="游明朝 Light" w:hAnsi="游明朝 Light" w:eastAsia="游明朝 Light"/>
          <w:u w:val="none" w:color="auto"/>
        </w:rPr>
      </w:pPr>
      <w:r>
        <w:rPr>
          <w:rFonts w:hint="eastAsia" w:ascii="游明朝 Light" w:hAnsi="游明朝 Light" w:eastAsia="游明朝 Light"/>
          <w:u w:val="none" w:color="auto"/>
        </w:rPr>
        <w:t>代理人が入札する場合は、入札書を提出する際にあらかじめ別記第１号様式による委任状を提出しなければならない。</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（４）入札書の提出方法</w:t>
      </w:r>
    </w:p>
    <w:p>
      <w:pPr>
        <w:pStyle w:val="0"/>
        <w:overflowPunct w:val="0"/>
        <w:autoSpaceDE w:val="0"/>
        <w:autoSpaceDN w:val="0"/>
        <w:spacing w:line="300" w:lineRule="exact"/>
        <w:ind w:leftChars="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　　　　　入札者は、仕様書その他契約締結に必要な条件を熟知のうえ、別記第２号様式による入札書を持参又は郵送（書留郵便）により入札しなければならない。</w:t>
      </w:r>
      <w:r>
        <w:rPr>
          <w:rFonts w:hint="eastAsia" w:ascii="游明朝 Light" w:hAnsi="游明朝 Light" w:eastAsia="游明朝 Light"/>
          <w:u w:val="single" w:color="auto"/>
        </w:rPr>
        <w:t>なお、提出方法により次の内容に従うこと。また、提出期限は令和５年６月５日（月）１５時必着とする。</w:t>
      </w:r>
    </w:p>
    <w:p>
      <w:pPr>
        <w:pStyle w:val="0"/>
        <w:overflowPunct w:val="0"/>
        <w:autoSpaceDE w:val="0"/>
        <w:autoSpaceDN w:val="0"/>
        <w:spacing w:line="300" w:lineRule="exact"/>
        <w:ind w:leftChars="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①持参の場合</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　　　ア．入札者が代理人であるときは、別記第１号様式による委任状を入札執行者に提出し、その確認を受けた後でなければ提出することができない。</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　　　イ．入札者は、入札執行者の指定する場所に待機していなければならない。無断で指定する場所を離れ、入札時間に入札しない者は、辞退したものとして取り扱うものとする。</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　　　ウ．開札執行中は、入札者間の私語及び放言を禁ずる。指示に従わないときは、提出後であっても入札の辞退があったものとして取り扱うことがある。</w:t>
      </w:r>
    </w:p>
    <w:p>
      <w:pPr>
        <w:pStyle w:val="0"/>
        <w:overflowPunct w:val="0"/>
        <w:autoSpaceDE w:val="0"/>
        <w:autoSpaceDN w:val="0"/>
        <w:spacing w:line="300" w:lineRule="exact"/>
        <w:ind w:leftChars="0" w:hanging="840" w:hangingChars="400"/>
        <w:rPr>
          <w:rFonts w:hint="eastAsia" w:ascii="游明朝 Light" w:hAnsi="游明朝 Light" w:eastAsia="游明朝 Light"/>
          <w:u w:val="singl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②郵送の場合</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singl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ア．内封筒には「宿毛市長名、入札件名、入札日、入札者住所、商号、代表者名」を記載し、代表者印を押印すること。また、朱書きで「入札書在中」と表記すること。</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singl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イ．アの内封筒に入札書を入れ封印すること。（入札条件で必要としている書類がある場合は、その書類も同封すること。）</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singl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ウ．外封筒には宛先と入札参加者名を記載してください。また、朱書きで「入札書在中」と表記すること。（「入札書封筒の記載方法等」参照）</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singl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エ．イの内封筒（封印した入札書）をウの外封筒に入れて、一般競争入札の公告記載の提出先に書留郵便（一般・簡易ともに可。）で郵送すること。</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singl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オ．アの内封筒に２枚以上の入札書を入れないこと。</w:t>
      </w:r>
    </w:p>
    <w:p>
      <w:pPr>
        <w:pStyle w:val="0"/>
        <w:overflowPunct w:val="0"/>
        <w:autoSpaceDE w:val="0"/>
        <w:autoSpaceDN w:val="0"/>
        <w:spacing w:line="300" w:lineRule="exact"/>
        <w:ind w:left="1470" w:leftChars="300" w:hanging="840" w:hangingChars="400"/>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１１　入札書に記載する金額</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（１）入札金額は、４に掲げる物件の契約希望金額を入札書に記載すること。</w:t>
      </w:r>
    </w:p>
    <w:p>
      <w:pPr>
        <w:pStyle w:val="0"/>
        <w:overflowPunct w:val="0"/>
        <w:autoSpaceDE w:val="0"/>
        <w:autoSpaceDN w:val="0"/>
        <w:spacing w:line="300" w:lineRule="exact"/>
        <w:ind w:left="840" w:hanging="840" w:hangingChars="400"/>
        <w:rPr>
          <w:rFonts w:hint="eastAsia" w:ascii="游明朝 Light" w:hAnsi="游明朝 Light" w:eastAsia="游明朝 Light"/>
          <w:u w:val="none" w:color="auto"/>
        </w:rPr>
      </w:pPr>
      <w:r>
        <w:rPr>
          <w:rFonts w:hint="eastAsia" w:ascii="游明朝 Light" w:hAnsi="游明朝 Light" w:eastAsia="游明朝 Light"/>
          <w:u w:val="none" w:color="auto"/>
        </w:rPr>
        <w:t>　（２）落札決定に当たっては、入札者は、消費税に係る課税事業者であるか免税事業者であるかを問わず、（消費税込み）に相当する金額を入札書に記載すること。</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（３）予定価格（最低売却価格）：１，２００，０００円</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１２　入札保証金</w:t>
      </w:r>
    </w:p>
    <w:p>
      <w:pPr>
        <w:pStyle w:val="0"/>
        <w:overflowPunct w:val="0"/>
        <w:autoSpaceDE w:val="0"/>
        <w:autoSpaceDN w:val="0"/>
        <w:spacing w:line="300" w:lineRule="exact"/>
        <w:ind w:leftChars="0" w:hanging="1932" w:hangingChars="920"/>
        <w:rPr>
          <w:rFonts w:hint="eastAsia" w:ascii="游明朝 Light" w:hAnsi="游明朝 Light" w:eastAsia="游明朝 Light"/>
          <w:u w:val="none" w:color="auto"/>
        </w:rPr>
      </w:pPr>
      <w:r>
        <w:rPr>
          <w:rFonts w:hint="eastAsia" w:ascii="游明朝 Light" w:hAnsi="游明朝 Light" w:eastAsia="游明朝 Light"/>
          <w:u w:val="none" w:color="auto"/>
        </w:rPr>
        <w:t>　（１）入札保証金　入札価格（消費税及び地方消費税含む。）の１００分の５以上に相当する金額を、入札書の提出までに納付すること。なお、この入札保証金には利息は付さない。また、落札者の入札保証金は、この契約保証金に充当する。</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（２）納付方法　　納付口座は次のとおりとする。</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（振込先）金融機関　四国銀行　宿毛支店</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口座番号　普通　００２０６５７</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口座名義　宿毛市事務取扱担当者</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宿毛市会計管理者　佐藤　恵介</w:t>
      </w:r>
    </w:p>
    <w:p>
      <w:pPr>
        <w:pStyle w:val="0"/>
        <w:overflowPunct w:val="0"/>
        <w:autoSpaceDE w:val="0"/>
        <w:autoSpaceDN w:val="0"/>
        <w:spacing w:line="300" w:lineRule="exact"/>
        <w:ind w:left="0" w:leftChars="0" w:right="0" w:rightChars="0" w:hanging="1932" w:hangingChars="920"/>
        <w:rPr>
          <w:rFonts w:hint="eastAsia" w:ascii="游明朝 Light" w:hAnsi="游明朝 Light" w:eastAsia="游明朝 Light"/>
          <w:u w:val="none" w:color="auto"/>
        </w:rPr>
      </w:pPr>
      <w:r>
        <w:rPr>
          <w:rFonts w:hint="eastAsia" w:ascii="游明朝 Light" w:hAnsi="游明朝 Light" w:eastAsia="游明朝 Light"/>
          <w:u w:val="none" w:color="auto"/>
        </w:rPr>
        <w:t>　（３）納付確認　　本市での会計処理が必要なことから、入金後は必ず電話又はメールにて、振込者及び振込金額を連絡すること。（電子メールでの提出の場合は、送信後に必ず電話にて受信確認を行うこと。）</w:t>
      </w:r>
    </w:p>
    <w:p>
      <w:pPr>
        <w:pStyle w:val="0"/>
        <w:overflowPunct w:val="0"/>
        <w:autoSpaceDE w:val="0"/>
        <w:autoSpaceDN w:val="0"/>
        <w:spacing w:line="300" w:lineRule="exact"/>
        <w:ind w:left="0" w:leftChars="0" w:right="0" w:rightChars="0" w:hanging="1932" w:hangingChars="92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e-mail</w:t>
      </w:r>
      <w:r>
        <w:rPr>
          <w:rFonts w:hint="eastAsia" w:ascii="游明朝 Light" w:hAnsi="游明朝 Light" w:eastAsia="游明朝 Light"/>
          <w:u w:val="none" w:color="auto"/>
        </w:rPr>
        <w:t>：</w:t>
      </w:r>
      <w:r>
        <w:rPr>
          <w:rFonts w:hint="eastAsia" w:ascii="游明朝 Light" w:hAnsi="游明朝 Light" w:eastAsia="游明朝 Light"/>
          <w:u w:val="none" w:color="auto"/>
        </w:rPr>
        <w:t>kikaku@city.sukumo.lg.jp</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１３　入札の無効等</w:t>
      </w:r>
    </w:p>
    <w:p>
      <w:pPr>
        <w:pStyle w:val="0"/>
        <w:overflowPunct w:val="0"/>
        <w:autoSpaceDE w:val="0"/>
        <w:autoSpaceDN w:val="0"/>
        <w:spacing w:line="300" w:lineRule="exact"/>
        <w:ind w:left="210" w:hanging="210" w:hangingChars="100"/>
        <w:rPr>
          <w:rFonts w:hint="eastAsia" w:ascii="游明朝 Light" w:hAnsi="游明朝 Light" w:eastAsia="游明朝 Light"/>
          <w:u w:val="none" w:color="auto"/>
        </w:rPr>
      </w:pPr>
      <w:r>
        <w:rPr>
          <w:rFonts w:hint="eastAsia" w:ascii="游明朝 Light" w:hAnsi="游明朝 Light" w:eastAsia="游明朝 Light"/>
          <w:u w:val="none" w:color="auto"/>
        </w:rPr>
        <w:t>　　この入札公告に示した入札参加資格のない者がした入札、入札者に求められる義務を履行しなかった者がした入札その他宿毛市契約規則（昭和４５年規則第１９号。以下「規則」という。）第１８条各号のいずれかに該当する入札は無効とする。</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１４　入札の延期又は中止</w:t>
      </w:r>
    </w:p>
    <w:p>
      <w:pPr>
        <w:pStyle w:val="0"/>
        <w:overflowPunct w:val="0"/>
        <w:autoSpaceDE w:val="0"/>
        <w:autoSpaceDN w:val="0"/>
        <w:spacing w:line="300" w:lineRule="exact"/>
        <w:ind w:left="0" w:leftChars="0" w:right="0" w:rightChars="0" w:hanging="210" w:hangingChars="100"/>
        <w:rPr>
          <w:rFonts w:hint="eastAsia" w:ascii="游明朝 Light" w:hAnsi="游明朝 Light" w:eastAsia="游明朝 Light"/>
          <w:u w:val="none" w:color="auto"/>
        </w:rPr>
      </w:pPr>
      <w:bookmarkStart w:id="1" w:name="_Hlk44064412"/>
      <w:r>
        <w:rPr>
          <w:rFonts w:hint="eastAsia" w:ascii="游明朝 Light" w:hAnsi="游明朝 Light" w:eastAsia="游明朝 Light"/>
          <w:u w:val="none" w:color="auto"/>
        </w:rPr>
        <w:t>　　入札者が相連合し、又は不穏な挙動をする等の場合であって、入札を公正に執行することができない状況にあると認められるときは、当該入札を延期し、又はこれを中止することがある。</w:t>
      </w:r>
    </w:p>
    <w:p>
      <w:pPr>
        <w:pStyle w:val="0"/>
        <w:overflowPunct w:val="0"/>
        <w:autoSpaceDE w:val="0"/>
        <w:autoSpaceDN w:val="0"/>
        <w:spacing w:line="300" w:lineRule="exact"/>
        <w:rPr>
          <w:rFonts w:hint="eastAsia" w:ascii="游明朝 Light" w:hAnsi="游明朝 Light" w:eastAsia="游明朝 Light"/>
          <w:u w:val="none" w:color="auto"/>
        </w:rPr>
      </w:pPr>
      <w:bookmarkEnd w:id="1"/>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１５　開札</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（１）開札は、入札者の立ち合いを可能としているが必須とはしない。</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（２）開札場には、入札者、入札事務に関係のある職員（以下「入札関係職員」という。）及び（１）の立会い以外の者は入場することはできない。（立会いは各々２名までとする）</w:t>
      </w:r>
    </w:p>
    <w:p>
      <w:pPr>
        <w:pStyle w:val="0"/>
        <w:overflowPunct w:val="0"/>
        <w:autoSpaceDE w:val="0"/>
        <w:autoSpaceDN w:val="0"/>
        <w:spacing w:line="300" w:lineRule="exact"/>
        <w:ind w:firstLine="210" w:firstLineChars="100"/>
        <w:rPr>
          <w:rFonts w:hint="eastAsia" w:ascii="游明朝 Light" w:hAnsi="游明朝 Light" w:eastAsia="游明朝 Light"/>
          <w:u w:val="none" w:color="auto"/>
        </w:rPr>
      </w:pPr>
      <w:r>
        <w:rPr>
          <w:rFonts w:hint="eastAsia" w:ascii="游明朝 Light" w:hAnsi="游明朝 Light" w:eastAsia="游明朝 Light"/>
          <w:u w:val="none" w:color="auto"/>
        </w:rPr>
        <w:t>（３）入札者は、開札時刻後においては、開札場に入場することはできない。</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（４）入札者は、開札場に入場しようとするときは、入札関係職員の求めに応じ、入札者に該当する者であることを証明しなければならない。</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（５）入札者は、入札関係職員が特にやむをえない事情があると認める場合のほか、開札場を退場することはできない。</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（６）開札場において、次に掲げるいずれかに該当する者は、当該開札場から退場させる。</w:t>
      </w:r>
    </w:p>
    <w:p>
      <w:pPr>
        <w:pStyle w:val="0"/>
        <w:overflowPunct w:val="0"/>
        <w:autoSpaceDE w:val="0"/>
        <w:autoSpaceDN w:val="0"/>
        <w:spacing w:line="300" w:lineRule="exact"/>
        <w:ind w:firstLine="630" w:firstLineChars="300"/>
        <w:rPr>
          <w:rFonts w:hint="eastAsia" w:ascii="游明朝 Light" w:hAnsi="游明朝 Light" w:eastAsia="游明朝 Light"/>
          <w:u w:val="none" w:color="auto"/>
        </w:rPr>
      </w:pPr>
      <w:r>
        <w:rPr>
          <w:rFonts w:hint="eastAsia" w:ascii="游明朝 Light" w:hAnsi="游明朝 Light" w:eastAsia="游明朝 Light"/>
          <w:u w:val="none" w:color="auto"/>
        </w:rPr>
        <w:t>ア．公正な競争の執行を妨げ、又は妨げようとした者</w:t>
      </w:r>
    </w:p>
    <w:p>
      <w:pPr>
        <w:pStyle w:val="0"/>
        <w:overflowPunct w:val="0"/>
        <w:autoSpaceDE w:val="0"/>
        <w:autoSpaceDN w:val="0"/>
        <w:spacing w:line="300" w:lineRule="exact"/>
        <w:ind w:left="630" w:leftChars="300"/>
        <w:rPr>
          <w:rFonts w:hint="eastAsia" w:ascii="游明朝 Light" w:hAnsi="游明朝 Light" w:eastAsia="游明朝 Light"/>
          <w:u w:val="none" w:color="auto"/>
        </w:rPr>
      </w:pPr>
      <w:r>
        <w:rPr>
          <w:rFonts w:hint="eastAsia" w:ascii="游明朝 Light" w:hAnsi="游明朝 Light" w:eastAsia="游明朝 Light"/>
          <w:u w:val="none" w:color="auto"/>
        </w:rPr>
        <w:t>イ．公正な価格の成立を害し、又は不正の利益を得るために連合した者</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７）開札をした場合において、落札者とすべき入札がないときは、再度の入札を行う。この場合において、入札者の全てが立ち会っている場合にあっては直ちに、その他の場合にあっては別に定める日時において入札を行う。</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１６　落札者の決定方法</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１）予定価格（最低売却価格）以上で、有効かつ最高価格の入札を行った者を落札者とする。ただし、落札者となるべき者の入札価格によっては、その者により当該契約の内容に適合した履行がなされない恐れがあると認められるとき、又は、その者と契約を締結することが公正な取引を乱す恐れがあって著しく不適当であると認められるときは、予定価格（最低売却価格）以上で、有効な入札した他の者のうち最高の価格をもって入札した者を落札者とすることがある。</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（２）落札となるべき同価格の入札をした者が、２人以上あるときは、入札執行者の指示する時点において当該入札者にくじを引かせ、落札者を決定する。</w:t>
      </w:r>
    </w:p>
    <w:p>
      <w:pPr>
        <w:pStyle w:val="0"/>
        <w:overflowPunct w:val="0"/>
        <w:autoSpaceDE w:val="0"/>
        <w:autoSpaceDN w:val="0"/>
        <w:spacing w:line="300" w:lineRule="exact"/>
        <w:ind w:left="840" w:leftChars="10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（３）落札者が、指定の期日（落札決定の日から１０日以内）までに契約書の取り交わしをしないときは、落札の決定を取り消すものとする。</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１７　契約保証金</w:t>
      </w:r>
    </w:p>
    <w:p>
      <w:pPr>
        <w:pStyle w:val="0"/>
        <w:overflowPunct w:val="0"/>
        <w:autoSpaceDE w:val="0"/>
        <w:autoSpaceDN w:val="0"/>
        <w:spacing w:line="300" w:lineRule="exact"/>
        <w:ind w:leftChars="0" w:hanging="1919" w:hangingChars="914"/>
        <w:rPr>
          <w:rFonts w:hint="eastAsia" w:ascii="游明朝 Light" w:hAnsi="游明朝 Light" w:eastAsia="游明朝 Light"/>
          <w:u w:val="none" w:color="auto"/>
        </w:rPr>
      </w:pPr>
      <w:r>
        <w:rPr>
          <w:rFonts w:hint="eastAsia" w:ascii="游明朝 Light" w:hAnsi="游明朝 Light" w:eastAsia="游明朝 Light"/>
          <w:u w:val="none" w:color="auto"/>
        </w:rPr>
        <w:t>　（１）契約保証金　落札者は、契約金額（消費税及び地方消費税含む。）の１００分の１０以上に相当する金額を契約締結の時までに納付すること。なお、この契約保証金には利息は付さない。また、契約締結後、契約保証金は売買代金に充当することとする。</w:t>
      </w:r>
    </w:p>
    <w:p>
      <w:pPr>
        <w:pStyle w:val="0"/>
        <w:overflowPunct w:val="0"/>
        <w:autoSpaceDE w:val="0"/>
        <w:autoSpaceDN w:val="0"/>
        <w:spacing w:line="300" w:lineRule="exact"/>
        <w:ind w:left="0" w:leftChars="0" w:right="0" w:rightChars="0" w:hanging="859" w:hangingChars="409"/>
        <w:rPr>
          <w:rFonts w:hint="eastAsia" w:ascii="游明朝 Light" w:hAnsi="游明朝 Light" w:eastAsia="游明朝 Light"/>
          <w:u w:val="none" w:color="auto"/>
        </w:rPr>
      </w:pPr>
      <w:r>
        <w:rPr>
          <w:rFonts w:hint="eastAsia" w:ascii="游明朝 Light" w:hAnsi="游明朝 Light" w:eastAsia="游明朝 Light"/>
          <w:u w:val="none" w:color="auto"/>
        </w:rPr>
        <w:t>　（２）納付方法　　納付口座は次のとおりとする。</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（振込先）金融機関　四国銀行　宿毛支店</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口座番号　普通　００２０６５７</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口座名義　宿毛市事務取扱担当者</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宿毛市会計管理者　佐藤　恵介</w:t>
      </w:r>
    </w:p>
    <w:p>
      <w:pPr>
        <w:pStyle w:val="0"/>
        <w:overflowPunct w:val="0"/>
        <w:autoSpaceDE w:val="0"/>
        <w:autoSpaceDN w:val="0"/>
        <w:spacing w:line="300" w:lineRule="exact"/>
        <w:ind w:left="0" w:leftChars="0" w:right="0" w:rightChars="0" w:hanging="1919" w:hangingChars="914"/>
        <w:rPr>
          <w:rFonts w:hint="eastAsia" w:ascii="游明朝 Light" w:hAnsi="游明朝 Light" w:eastAsia="游明朝 Light"/>
          <w:u w:val="none" w:color="auto"/>
        </w:rPr>
      </w:pPr>
      <w:r>
        <w:rPr>
          <w:rFonts w:hint="eastAsia" w:ascii="游明朝 Light" w:hAnsi="游明朝 Light" w:eastAsia="游明朝 Light"/>
          <w:u w:val="none" w:color="auto"/>
        </w:rPr>
        <w:t>　（３）納付確認　　本市での会計処理が必要なことから、入金後は必ず電話又はメールにて、振込者及び振込金額を連絡すること。（電子メールでの提出の場合は、送信後に必ず電話にて受信確認を行うこと。）</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none" w:color="auto"/>
        </w:rPr>
        <w:t>e-mail</w:t>
      </w:r>
      <w:r>
        <w:rPr>
          <w:rFonts w:hint="eastAsia" w:ascii="游明朝 Light" w:hAnsi="游明朝 Light" w:eastAsia="游明朝 Light"/>
          <w:u w:val="none" w:color="auto"/>
        </w:rPr>
        <w:t>：</w:t>
      </w:r>
      <w:r>
        <w:rPr>
          <w:rFonts w:hint="eastAsia" w:ascii="游明朝 Light" w:hAnsi="游明朝 Light" w:eastAsia="游明朝 Light"/>
          <w:u w:val="none" w:color="auto"/>
        </w:rPr>
        <w:t>kikaku@city.sukumo.lg.jp</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１８　契約の締結</w:t>
      </w:r>
    </w:p>
    <w:p>
      <w:pPr>
        <w:pStyle w:val="0"/>
        <w:overflowPunct w:val="0"/>
        <w:autoSpaceDE w:val="0"/>
        <w:autoSpaceDN w:val="0"/>
        <w:spacing w:line="300" w:lineRule="exact"/>
        <w:ind w:left="420" w:leftChars="200" w:firstLine="210" w:firstLineChars="100"/>
        <w:rPr>
          <w:rFonts w:hint="eastAsia" w:ascii="游明朝 Light" w:hAnsi="游明朝 Light" w:eastAsia="游明朝 Light"/>
          <w:u w:val="none" w:color="auto"/>
        </w:rPr>
      </w:pPr>
      <w:r>
        <w:rPr>
          <w:rFonts w:hint="eastAsia" w:ascii="游明朝" w:hAnsi="游明朝" w:eastAsia="游明朝"/>
          <w:u w:val="none" w:color="auto"/>
        </w:rPr>
        <w:t>落札者は落札の日から１０日以内に契約を締結するものとし、契約が締結されないときは、前項の契約保証金は市に帰属する。</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１９　売買代金の支払方法</w:t>
      </w:r>
    </w:p>
    <w:p>
      <w:pPr>
        <w:pStyle w:val="0"/>
        <w:overflowPunct w:val="0"/>
        <w:autoSpaceDE w:val="0"/>
        <w:autoSpaceDN w:val="0"/>
        <w:spacing w:line="300" w:lineRule="exact"/>
        <w:ind w:leftChars="0" w:hanging="1919" w:hangingChars="914"/>
        <w:rPr>
          <w:rFonts w:hint="eastAsia" w:ascii="游明朝 Light" w:hAnsi="游明朝 Light" w:eastAsia="游明朝 Light"/>
          <w:u w:val="none" w:color="auto"/>
        </w:rPr>
      </w:pPr>
      <w:r>
        <w:rPr>
          <w:rFonts w:hint="eastAsia" w:ascii="游明朝 Light" w:hAnsi="游明朝 Light" w:eastAsia="游明朝 Light"/>
          <w:u w:val="none" w:color="auto"/>
        </w:rPr>
        <w:t>　（１）売買代金　　契約締結の日から２０日以内に契約保証金を除く残金を全額一括納付すること。</w:t>
      </w:r>
    </w:p>
    <w:p>
      <w:pPr>
        <w:pStyle w:val="0"/>
        <w:overflowPunct w:val="0"/>
        <w:autoSpaceDE w:val="0"/>
        <w:autoSpaceDN w:val="0"/>
        <w:spacing w:line="300" w:lineRule="exact"/>
        <w:ind w:left="0" w:leftChars="0" w:right="0" w:rightChars="0" w:hanging="859" w:hangingChars="409"/>
        <w:rPr>
          <w:rFonts w:hint="eastAsia" w:ascii="游明朝 Light" w:hAnsi="游明朝 Light" w:eastAsia="游明朝 Light"/>
          <w:u w:val="none" w:color="auto"/>
        </w:rPr>
      </w:pPr>
      <w:r>
        <w:rPr>
          <w:rFonts w:hint="eastAsia" w:ascii="游明朝 Light" w:hAnsi="游明朝 Light" w:eastAsia="游明朝 Light"/>
          <w:u w:val="none" w:color="auto"/>
        </w:rPr>
        <w:t>　（２）納付方法　　納付口座は次のとおりとする。</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（振込先）金融機関　四国銀行　宿毛支店</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口座番号　普通　００２０６５７</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口座名義　宿毛市事務取扱担当者</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宿毛市会計管理者　佐藤　恵介</w:t>
      </w:r>
    </w:p>
    <w:p>
      <w:pPr>
        <w:pStyle w:val="0"/>
        <w:overflowPunct w:val="0"/>
        <w:autoSpaceDE w:val="0"/>
        <w:autoSpaceDN w:val="0"/>
        <w:spacing w:line="300" w:lineRule="exact"/>
        <w:ind w:left="0" w:leftChars="0" w:right="0" w:rightChars="0" w:hanging="1919" w:hangingChars="914"/>
        <w:rPr>
          <w:rFonts w:hint="eastAsia" w:ascii="游明朝 Light" w:hAnsi="游明朝 Light" w:eastAsia="游明朝 Light"/>
          <w:u w:val="none" w:color="auto"/>
        </w:rPr>
      </w:pPr>
      <w:r>
        <w:rPr>
          <w:rFonts w:hint="eastAsia" w:ascii="游明朝 Light" w:hAnsi="游明朝 Light" w:eastAsia="游明朝 Light"/>
          <w:u w:val="none" w:color="auto"/>
        </w:rPr>
        <w:t>　（３）納付確認　　本市での会計処理が必要なことから、入金後は必ず電話又はメールにて、振込者及び振込金額を連絡すること。（電子メールでの提出の場合は、送信後に必ず電話にて受信確認を行うこと。）</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w:t>
      </w:r>
      <w:bookmarkStart w:id="2" w:name="_GoBack"/>
      <w:bookmarkEnd w:id="2"/>
      <w:r>
        <w:rPr>
          <w:rFonts w:hint="eastAsia" w:ascii="游明朝 Light" w:hAnsi="游明朝 Light" w:eastAsia="游明朝 Light"/>
          <w:u w:val="none" w:color="auto"/>
        </w:rPr>
        <w:t>　　</w:t>
      </w:r>
      <w:r>
        <w:rPr>
          <w:rFonts w:hint="eastAsia" w:ascii="游明朝 Light" w:hAnsi="游明朝 Light" w:eastAsia="游明朝 Light"/>
          <w:u w:val="none" w:color="auto"/>
        </w:rPr>
        <w:t>e-mail</w:t>
      </w:r>
      <w:r>
        <w:rPr>
          <w:rFonts w:hint="eastAsia" w:ascii="游明朝 Light" w:hAnsi="游明朝 Light" w:eastAsia="游明朝 Light"/>
          <w:u w:val="none" w:color="auto"/>
        </w:rPr>
        <w:t>：</w:t>
      </w:r>
      <w:r>
        <w:rPr>
          <w:rFonts w:hint="eastAsia" w:ascii="游明朝 Light" w:hAnsi="游明朝 Light" w:eastAsia="游明朝 Light"/>
          <w:u w:val="none" w:color="auto"/>
        </w:rPr>
        <w:t>kikaku@city.sukumo.lg.jp</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２０　物件の引渡し及び所有権の移転</w:t>
      </w:r>
    </w:p>
    <w:p>
      <w:pPr>
        <w:pStyle w:val="0"/>
        <w:overflowPunct w:val="0"/>
        <w:autoSpaceDE w:val="0"/>
        <w:autoSpaceDN w:val="0"/>
        <w:spacing w:line="300" w:lineRule="exact"/>
        <w:ind w:lef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（１）売買代金の入金確認後、同日、本船を現況有姿で宿毛市片島宿毛桟橋で引渡しを行い、引渡しの際は、宿毛市は登記・登録等に必要の一件書類を落札者に引渡すものとする。引渡し後は、落札者は</w:t>
      </w:r>
      <w:r>
        <w:rPr>
          <w:rFonts w:hint="eastAsia" w:ascii="游明朝 Light" w:hAnsi="游明朝 Light" w:eastAsia="游明朝 Light"/>
          <w:u w:val="single" w:color="auto"/>
        </w:rPr>
        <w:t>直ちに</w:t>
      </w:r>
      <w:r>
        <w:rPr>
          <w:rFonts w:hint="eastAsia" w:ascii="游明朝 Light" w:hAnsi="游明朝 Light" w:eastAsia="游明朝 Light"/>
          <w:u w:val="none" w:color="auto"/>
        </w:rPr>
        <w:t>所有権移転登記及び各証明書の書換・登録申請を行うとともに、</w:t>
      </w:r>
      <w:r>
        <w:rPr>
          <w:rFonts w:hint="eastAsia" w:ascii="游明朝 Light" w:hAnsi="游明朝 Light" w:eastAsia="游明朝 Light"/>
          <w:u w:val="single" w:color="auto"/>
        </w:rPr>
        <w:t>できる限り速やかに</w:t>
      </w:r>
      <w:r>
        <w:rPr>
          <w:rFonts w:hint="eastAsia" w:ascii="游明朝 Light" w:hAnsi="游明朝 Light" w:eastAsia="游明朝 Light"/>
          <w:u w:val="none" w:color="auto"/>
        </w:rPr>
        <w:t>本船を搬出すること。</w:t>
      </w:r>
    </w:p>
    <w:p>
      <w:pPr>
        <w:pStyle w:val="0"/>
        <w:overflowPunct w:val="0"/>
        <w:autoSpaceDE w:val="0"/>
        <w:autoSpaceDN w:val="0"/>
        <w:spacing w:line="300" w:lineRule="exact"/>
        <w:ind w:lef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w:t>
      </w:r>
      <w:r>
        <w:rPr>
          <w:rFonts w:hint="eastAsia" w:ascii="游明朝 Light" w:hAnsi="游明朝 Light" w:eastAsia="游明朝 Light"/>
          <w:u w:val="single" w:color="auto"/>
        </w:rPr>
        <w:t>なお、同日の引渡しが困難な場合は、事前に協議し、その指示に従うこと。</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（２）本船の所有権に係る移転登記は、現所有者宿毛市から落札者へ行うものとする。</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（３）本船の所有権移転登記、各証書の書換・登録に係る費用、搬出等に係る費用は全て落札者が負担するものとする。</w:t>
      </w:r>
    </w:p>
    <w:p>
      <w:pPr>
        <w:pStyle w:val="0"/>
        <w:overflowPunct w:val="0"/>
        <w:autoSpaceDE w:val="0"/>
        <w:autoSpaceDN w:val="0"/>
        <w:spacing w:line="300" w:lineRule="exact"/>
        <w:rPr>
          <w:rFonts w:hint="eastAsia" w:ascii="游明朝 Light" w:hAnsi="游明朝 Light" w:eastAsia="游明朝 Light"/>
          <w:u w:val="none" w:color="auto"/>
        </w:rPr>
      </w:pP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２１　その他</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（１）入札及び契約の手続において使用する言語及び通貨</w:t>
      </w:r>
    </w:p>
    <w:p>
      <w:pPr>
        <w:pStyle w:val="0"/>
        <w:overflowPunct w:val="0"/>
        <w:autoSpaceDE w:val="0"/>
        <w:autoSpaceDN w:val="0"/>
        <w:spacing w:line="300" w:lineRule="exact"/>
        <w:rPr>
          <w:rFonts w:hint="eastAsia" w:ascii="游明朝 Light" w:hAnsi="游明朝 Light" w:eastAsia="游明朝 Light"/>
          <w:u w:val="none" w:color="auto"/>
        </w:rPr>
      </w:pPr>
      <w:r>
        <w:rPr>
          <w:rFonts w:hint="eastAsia" w:ascii="游明朝 Light" w:hAnsi="游明朝 Light" w:eastAsia="游明朝 Light"/>
          <w:u w:val="none" w:color="auto"/>
        </w:rPr>
        <w:t>　　　　　日本語及び日本国通貨</w:t>
      </w:r>
    </w:p>
    <w:p>
      <w:pPr>
        <w:pStyle w:val="0"/>
        <w:overflowPunct w:val="0"/>
        <w:autoSpaceDE w:val="0"/>
        <w:autoSpaceDN w:val="0"/>
        <w:spacing w:line="300" w:lineRule="exact"/>
        <w:ind w:leftChars="0" w:firstLineChars="0"/>
        <w:jc w:val="left"/>
        <w:rPr>
          <w:rFonts w:hint="eastAsia" w:ascii="游明朝 Light" w:hAnsi="游明朝 Light" w:eastAsia="游明朝 Light"/>
          <w:u w:val="none" w:color="auto"/>
        </w:rPr>
      </w:pPr>
      <w:r>
        <w:rPr>
          <w:rFonts w:hint="eastAsia" w:ascii="游明朝 Light" w:hAnsi="游明朝 Light" w:eastAsia="游明朝 Light"/>
          <w:u w:val="none" w:color="auto"/>
        </w:rPr>
        <w:t>　（２）契約書の作成の要否</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要</w:t>
      </w:r>
    </w:p>
    <w:p>
      <w:pPr>
        <w:pStyle w:val="0"/>
        <w:overflowPunct w:val="0"/>
        <w:autoSpaceDE w:val="0"/>
        <w:autoSpaceDN w:val="0"/>
        <w:spacing w:line="300" w:lineRule="exact"/>
        <w:ind w:leftChars="0" w:hanging="647" w:hangingChars="308"/>
        <w:rPr>
          <w:rFonts w:hint="eastAsia" w:ascii="游明朝 Light" w:hAnsi="游明朝 Light" w:eastAsia="游明朝 Light"/>
          <w:u w:val="none" w:color="auto"/>
        </w:rPr>
      </w:pPr>
      <w:r>
        <w:rPr>
          <w:rFonts w:hint="eastAsia" w:ascii="游明朝 Light" w:hAnsi="游明朝 Light" w:eastAsia="游明朝 Light"/>
          <w:u w:val="none" w:color="auto"/>
        </w:rPr>
        <w:t>　（３）入札者は、入札後一般競争入札心得又はあらかじめ示された入札条件、仕様書等についての不明を理由として異議を申し立てることはできない。</w:t>
      </w:r>
    </w:p>
    <w:p>
      <w:pPr>
        <w:pStyle w:val="0"/>
        <w:overflowPunct w:val="0"/>
        <w:autoSpaceDE w:val="0"/>
        <w:autoSpaceDN w:val="0"/>
        <w:spacing w:line="300" w:lineRule="exact"/>
        <w:ind w:left="0" w:leftChars="0" w:right="0" w:rightChars="0" w:hanging="647" w:hangingChars="308"/>
        <w:rPr>
          <w:rFonts w:hint="eastAsia" w:ascii="游明朝 Light" w:hAnsi="游明朝 Light" w:eastAsia="游明朝 Light"/>
          <w:u w:val="none" w:color="auto"/>
        </w:rPr>
      </w:pPr>
      <w:r>
        <w:rPr>
          <w:rFonts w:hint="eastAsia" w:ascii="游明朝 Light" w:hAnsi="游明朝 Light" w:eastAsia="游明朝 Light"/>
          <w:u w:val="none" w:color="auto"/>
        </w:rPr>
        <w:t>　（４）入札終了後、落札者は課税事業者又は免税事業者であることを明記した届出書を提出すること。</w:t>
      </w:r>
    </w:p>
    <w:p>
      <w:pPr>
        <w:pStyle w:val="0"/>
        <w:overflowPunct w:val="0"/>
        <w:autoSpaceDE w:val="0"/>
        <w:autoSpaceDN w:val="0"/>
        <w:spacing w:line="300" w:lineRule="exact"/>
        <w:ind w:leftChars="0" w:firstLineChars="0"/>
        <w:rPr>
          <w:rFonts w:hint="eastAsia" w:ascii="游明朝 Light" w:hAnsi="游明朝 Light" w:eastAsia="游明朝 Light"/>
          <w:u w:val="none" w:color="auto"/>
        </w:rPr>
      </w:pPr>
      <w:r>
        <w:rPr>
          <w:rFonts w:hint="eastAsia" w:ascii="游明朝 Light" w:hAnsi="游明朝 Light" w:eastAsia="游明朝 Light"/>
          <w:u w:val="none" w:color="auto"/>
        </w:rPr>
        <w:t>　（５）費用負担</w:t>
      </w:r>
    </w:p>
    <w:p>
      <w:pPr>
        <w:pStyle w:val="0"/>
        <w:overflowPunct w:val="0"/>
        <w:autoSpaceDE w:val="0"/>
        <w:autoSpaceDN w:val="0"/>
        <w:spacing w:line="300" w:lineRule="exact"/>
        <w:ind w:left="0" w:leftChars="0" w:right="0" w:rightChars="0" w:hanging="647" w:hangingChars="308"/>
        <w:rPr>
          <w:rFonts w:hint="eastAsia" w:ascii="游明朝 Light" w:hAnsi="游明朝 Light" w:eastAsia="游明朝 Light"/>
          <w:u w:val="none" w:color="auto"/>
        </w:rPr>
      </w:pPr>
      <w:r>
        <w:rPr>
          <w:rFonts w:hint="eastAsia" w:ascii="游明朝 Light" w:hAnsi="游明朝 Light" w:eastAsia="游明朝 Light"/>
          <w:u w:val="none" w:color="auto"/>
        </w:rPr>
        <w:t>　　　　入札者又は契約の相手方が本件履行に関して要する費用については、全て当該入札者又は当該契約の相手方が負担するものとする。</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（６）落札者は、契約締結後に、本船に数量の不足その他隠れた瑕疵があることを発見しても、売買代金の減免もしくは損害賠償の請求又は契約の解除を請求することはできないものとする。</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（７）売買契約締結から本船の引渡しまでに、本船が宿毛市の責めに帰することができない事由により滅失した場合は、本契約は無効とし、売買代金を落札者に返還することとする。</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（８）本船引渡し後における一切の事故、損害等については、全て落札者の負担とする。</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　（９）落札者が本船を使用せず輸出等を行う場合は、輸出先がわかる書類を提出すること。</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（１０）引渡し後、落札者は係留に係る一切の手続きを行うものとし、係留費用及びその付帯費用は落札者負担とする。</w:t>
      </w:r>
    </w:p>
    <w:p>
      <w:pPr>
        <w:pStyle w:val="0"/>
        <w:overflowPunct w:val="0"/>
        <w:autoSpaceDE w:val="0"/>
        <w:autoSpaceDN w:val="0"/>
        <w:spacing w:line="300" w:lineRule="exact"/>
        <w:ind w:left="0" w:leftChars="0" w:right="0" w:rightChars="0" w:hanging="630" w:hangingChars="300"/>
        <w:rPr>
          <w:rFonts w:hint="eastAsia" w:ascii="游明朝 Light" w:hAnsi="游明朝 Light" w:eastAsia="游明朝 Light"/>
          <w:u w:val="none" w:color="auto"/>
        </w:rPr>
      </w:pPr>
      <w:r>
        <w:rPr>
          <w:rFonts w:hint="eastAsia" w:ascii="游明朝 Light" w:hAnsi="游明朝 Light" w:eastAsia="游明朝 Light"/>
          <w:u w:val="none" w:color="auto"/>
        </w:rPr>
        <w:t>（１１）本船の船舶検査証の有効期間は令和５年４月１８日までとなっており、物件引渡以降の船舶の移動に関しては臨時航行検査が必要となるので、落札者負担により対応すること。</w:t>
      </w:r>
    </w:p>
    <w:p>
      <w:pPr>
        <w:pStyle w:val="0"/>
        <w:overflowPunct w:val="0"/>
        <w:autoSpaceDE w:val="0"/>
        <w:autoSpaceDN w:val="0"/>
        <w:spacing w:line="300" w:lineRule="exact"/>
        <w:ind w:left="0" w:leftChars="0" w:right="0" w:rightChars="0" w:hanging="630" w:hangingChars="300"/>
        <w:rPr>
          <w:rFonts w:hint="eastAsia" w:ascii="游明朝" w:hAnsi="游明朝" w:eastAsia="游明朝"/>
        </w:rPr>
      </w:pPr>
      <w:r>
        <w:rPr>
          <w:rFonts w:hint="eastAsia" w:ascii="游明朝 Light" w:hAnsi="游明朝 Light" w:eastAsia="游明朝 Light"/>
          <w:u w:val="none" w:color="auto"/>
        </w:rPr>
        <w:t>（１２）契約書に定めのない疑義が生じた場合は、契約当事者間で協議するものとする。</w:t>
      </w:r>
    </w:p>
    <w:sectPr>
      <w:headerReference r:id="rId5" w:type="default"/>
      <w:footerReference r:id="rId6" w:type="default"/>
      <w:pgSz w:w="11906" w:h="16838"/>
      <w:pgMar w:top="1417" w:right="1587" w:bottom="1020" w:left="1587"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Light">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10752740"/>
      <w:docPartObj>
        <w:docPartGallery w:val="Page Numbers (Bottom of Page)"/>
        <w:docPartUnique/>
      </w:docPartObj>
    </w:sdtPr>
    <w:sdtEndPr>
      <w:rPr>
        <w:rFonts w:hint="default"/>
      </w:rPr>
    </w:sdtEndPr>
    <w:sdtContent>
      <w:p>
        <w:pPr>
          <w:pStyle w:val="19"/>
          <w:jc w:val="center"/>
          <w:rPr>
            <w:rFonts w:hint="default"/>
          </w:rPr>
        </w:pP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000FF"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1363</TotalTime>
  <Pages>7</Pages>
  <Words>43</Words>
  <Characters>6521</Characters>
  <Application>JUST Note</Application>
  <Lines>334</Lines>
  <Paragraphs>177</Paragraphs>
  <CharactersWithSpaces>7050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448882</dc:creator>
  <cp:lastModifiedBy>kikaku</cp:lastModifiedBy>
  <cp:lastPrinted>2023-05-10T04:00:59Z</cp:lastPrinted>
  <dcterms:created xsi:type="dcterms:W3CDTF">2021-10-12T07:54:00Z</dcterms:created>
  <dcterms:modified xsi:type="dcterms:W3CDTF">2023-05-10T09:36:35Z</dcterms:modified>
  <cp:revision>25</cp:revision>
</cp:coreProperties>
</file>