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-27305</wp:posOffset>
                </wp:positionV>
                <wp:extent cx="5986145" cy="9067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86145" cy="906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;mso-wrap-distance-left:16pt;width:471.35pt;height:71.400000000000006pt;mso-position-horizontal-relative:text;position:absolute;margin-left:-20.65pt;margin-top:-2.15pt;mso-wrap-distance-bottom:0pt;mso-wrap-distance-right:16pt;mso-wrap-distance-top:0pt;" o:spid="_x0000_s1026" o:allowincell="t" o:allowoverlap="t" filled="f" stroked="t" strokecolor="#385d8a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令和５年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default" w:asciiTheme="majorEastAsia" w:hAnsiTheme="majorEastAsia" w:eastAsiaTheme="majorEastAsia"/>
        </w:rPr>
        <w:t>0</w:t>
      </w:r>
      <w:r>
        <w:rPr>
          <w:rFonts w:hint="eastAsia" w:asciiTheme="majorEastAsia" w:hAnsiTheme="majorEastAsia" w:eastAsiaTheme="majorEastAsia"/>
        </w:rPr>
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280" w:lineRule="exact"/>
        <w:ind w:firstLine="280" w:firstLineChars="100"/>
        <w:rPr>
          <w:rFonts w:hint="default" w:asciiTheme="minorEastAsia" w:hAnsiTheme="minorEastAsia"/>
        </w:rPr>
      </w:pP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</w:rPr>
        <w:t>当該申請は既存融資の借換を目的とした申請です。</w:t>
      </w:r>
    </w:p>
    <w:p>
      <w:pPr>
        <w:pStyle w:val="0"/>
        <w:ind w:left="-378" w:leftChars="-193" w:hanging="27" w:hangingChars="13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639635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5984875" cy="6396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471.25pt;height:503.65pt;mso-position-horizontal-relative:text;position:absolute;margin-left:-20.55pt;margin-top:14.4pt;mso-wrap-distance-bottom:0pt;mso-wrap-distance-right:9pt;mso-wrap-distance-top:0pt;" o:spid="_x0000_s1027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様式第４（運用緩和③）</w:t>
      </w:r>
    </w:p>
    <w:p>
      <w:pPr>
        <w:pStyle w:val="0"/>
        <w:spacing w:line="276" w:lineRule="auto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中小企業信用保険法第２条第５項第４号の規定による認定申請書</w:t>
      </w:r>
    </w:p>
    <w:p>
      <w:pPr>
        <w:pStyle w:val="0"/>
        <w:spacing w:line="276" w:lineRule="auto"/>
        <w:ind w:right="21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276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毛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長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様</w:t>
      </w:r>
    </w:p>
    <w:p>
      <w:pPr>
        <w:pStyle w:val="0"/>
        <w:spacing w:line="276" w:lineRule="auto"/>
        <w:ind w:right="840" w:firstLine="315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　　所</w:t>
      </w:r>
    </w:p>
    <w:p>
      <w:pPr>
        <w:pStyle w:val="0"/>
        <w:spacing w:line="276" w:lineRule="auto"/>
        <w:ind w:right="840" w:firstLine="2310" w:firstLineChars="1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事業所名</w:t>
      </w:r>
    </w:p>
    <w:p>
      <w:pPr>
        <w:pStyle w:val="0"/>
        <w:spacing w:line="276" w:lineRule="auto"/>
        <w:ind w:right="-63" w:firstLine="3150" w:firstLineChars="15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代表者名　　　　　　　　　　　　　　　　　　　　　</w: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</w:p>
    <w:p>
      <w:pPr>
        <w:pStyle w:val="0"/>
        <w:spacing w:line="276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私は、</w:t>
      </w:r>
      <w:r>
        <w:rPr>
          <w:rFonts w:hint="eastAsia" w:asciiTheme="minorEastAsia" w:hAnsiTheme="minorEastAsia"/>
          <w:kern w:val="0"/>
          <w:sz w:val="22"/>
        </w:rPr>
        <w:t>令和二年新型コロナウイルス感染症の発生</w:t>
      </w:r>
      <w:r>
        <w:rPr>
          <w:rFonts w:hint="eastAsia" w:asciiTheme="minorEastAsia" w:hAnsiTheme="minorEastAsia"/>
        </w:rPr>
        <w:t>に起因して、下記のとおり、経営の安定に支障が生じておりますので、中小企業信用保険法第２条第５項第４号の規定に基づき認定されるようお願いします。</w:t>
      </w:r>
    </w:p>
    <w:p>
      <w:pPr>
        <w:pStyle w:val="15"/>
        <w:spacing w:line="276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事業開始年月日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年　　　　月　　　　日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売上高等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（イ）最近１か月間の売上高等</w:t>
      </w:r>
    </w:p>
    <w:p>
      <w:pPr>
        <w:pStyle w:val="0"/>
        <w:spacing w:line="240" w:lineRule="auto"/>
        <w:ind w:right="630" w:firstLine="840" w:firstLineChars="40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Ｂ÷３―Ａ</w:t>
      </w:r>
    </w:p>
    <w:p>
      <w:pPr>
        <w:pStyle w:val="0"/>
        <w:spacing w:line="24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Ｂ÷３　　×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　　　　　　　　</w:t>
      </w:r>
      <w:r>
        <w:rPr>
          <w:rFonts w:hint="eastAsia" w:asciiTheme="minorEastAsia" w:hAnsiTheme="minorEastAsia"/>
          <w:u w:val="single" w:color="auto"/>
        </w:rPr>
        <w:t>減少率　　　　　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％（実績）</w:t>
      </w:r>
    </w:p>
    <w:p>
      <w:pPr>
        <w:pStyle w:val="0"/>
        <w:spacing w:line="24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Ａ：災害等の発生における最近１か月間の売上高等</w:t>
      </w:r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360" w:lineRule="auto"/>
        <w:ind w:right="630" w:firstLine="840" w:firstLineChars="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Ｂ：令和元年１０～１２月の売上高等</w:t>
      </w:r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（ロ）最近３か月間の売上高の実績見込み</w:t>
      </w:r>
    </w:p>
    <w:p>
      <w:pPr>
        <w:pStyle w:val="0"/>
        <w:spacing w:line="240" w:lineRule="auto"/>
        <w:ind w:right="630" w:firstLine="840" w:firstLineChars="40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Ｂ―（Ａ＋Ｃ）</w:t>
      </w:r>
    </w:p>
    <w:p>
      <w:pPr>
        <w:pStyle w:val="0"/>
        <w:spacing w:line="24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Ｂ　　　　×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　　　　　　</w:t>
      </w:r>
      <w:r>
        <w:rPr>
          <w:rFonts w:hint="eastAsia" w:asciiTheme="minorEastAsia" w:hAnsiTheme="minorEastAsia"/>
          <w:u w:val="single" w:color="auto"/>
        </w:rPr>
        <w:t>減少率　　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％（実績見込み）</w:t>
      </w:r>
    </w:p>
    <w:p>
      <w:pPr>
        <w:pStyle w:val="0"/>
        <w:spacing w:line="36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Ｃ：Ａの期間後２か月間の見込み売上高等</w:t>
      </w:r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276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売上高等が減少し、又は減少すると見込まれる理由</w: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</w:p>
    <w:p>
      <w:pPr>
        <w:pStyle w:val="0"/>
        <w:spacing w:line="276" w:lineRule="auto"/>
        <w:rPr>
          <w:rFonts w:hint="default" w:asciiTheme="minorEastAsia" w:hAnsiTheme="minorEastAsia"/>
        </w:rPr>
      </w:pPr>
    </w:p>
    <w:p>
      <w:pPr>
        <w:pStyle w:val="0"/>
        <w:spacing w:line="276" w:lineRule="auto"/>
        <w:ind w:left="-391" w:leftChars="-18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（留意事項）</w:t>
      </w:r>
    </w:p>
    <w:p>
      <w:pPr>
        <w:pStyle w:val="0"/>
        <w:spacing w:line="276" w:lineRule="auto"/>
        <w:ind w:left="-390" w:leftChars="-192" w:hanging="13" w:hangingChars="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①本認定とは別に、金融機関及び信用保証協会</w:t>
      </w:r>
      <w:bookmarkStart w:id="0" w:name="_GoBack"/>
      <w:bookmarkEnd w:id="0"/>
      <w:r>
        <w:rPr>
          <w:rFonts w:hint="eastAsia" w:asciiTheme="minorEastAsia" w:hAnsiTheme="minorEastAsia"/>
        </w:rPr>
        <w:t>による金融上の審査があります。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②宿毛市長から認定を受けた後、本認定の有効期間内に金融機関又は信用保証協会に対して、経営安定関連保証の申込みを行うことが必要です。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</w:p>
    <w:p>
      <w:pPr>
        <w:pStyle w:val="0"/>
        <w:spacing w:line="276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宿商第　　　　　　　　　号</w:t>
      </w:r>
    </w:p>
    <w:p>
      <w:pPr>
        <w:pStyle w:val="0"/>
        <w:spacing w:line="276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年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日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申請のとおり相違ないことを認定します。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（注）本認定書の有効期間：令和　　年　　月　　日から令和　　年　　月　　日まで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</w:p>
    <w:p>
      <w:pPr>
        <w:pStyle w:val="0"/>
        <w:wordWrap w:val="0"/>
        <w:spacing w:line="276" w:lineRule="auto"/>
        <w:ind w:left="17" w:leftChars="-92" w:right="420" w:hanging="210" w:hanging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宿毛市長　中平　富宏　　</w:t>
      </w:r>
    </w:p>
    <w:sectPr>
      <w:pgSz w:w="11906" w:h="16838"/>
      <w:pgMar w:top="567" w:right="1701" w:bottom="850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Ｐ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644</Characters>
  <Application>JUST Note</Application>
  <Lines>45</Lines>
  <Paragraphs>34</Paragraphs>
  <CharactersWithSpaces>851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</dc:creator>
  <cp:lastModifiedBy>kanko</cp:lastModifiedBy>
  <dcterms:created xsi:type="dcterms:W3CDTF">2021-06-30T02:34:00Z</dcterms:created>
  <dcterms:modified xsi:type="dcterms:W3CDTF">2023-09-29T09:27:46Z</dcterms:modified>
  <cp:revision>4</cp:revision>
</cp:coreProperties>
</file>