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adjustRightInd w:val="0"/>
        <w:snapToGrid w:val="0"/>
        <w:spacing w:line="246" w:lineRule="exact"/>
        <w:jc w:val="left"/>
        <w:textAlignment w:val="baseline"/>
        <w:rPr>
          <w:rFonts w:hint="eastAsia" w:ascii="ＭＳ 明朝" w:hAnsi="ＭＳ 明朝" w:eastAsia="ＭＳ 明朝"/>
          <w:color w:val="000000"/>
          <w:spacing w:val="16"/>
          <w:kern w:val="0"/>
          <w:sz w:val="22"/>
        </w:rPr>
      </w:pPr>
      <w:bookmarkStart w:id="0" w:name="_Hlk177661338"/>
      <w:bookmarkEnd w:id="0"/>
      <w:r>
        <w:rPr>
          <w:rFonts w:hint="eastAsia" w:ascii="ＭＳ 明朝" w:hAnsi="ＭＳ 明朝" w:eastAsia="ＭＳ 明朝"/>
          <w:color w:val="000000"/>
          <w:kern w:val="0"/>
          <w:sz w:val="22"/>
        </w:rPr>
        <w:t>様式第２－①－ハ－（３）</w:t>
      </w:r>
    </w:p>
    <w:tbl>
      <w:tblPr>
        <w:tblStyle w:val="11"/>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25"/>
      </w:tblGrid>
      <w:tr>
        <w:trPr/>
        <w:tc>
          <w:tcPr>
            <w:tcW w:w="90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60" w:lineRule="auto"/>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jc w:val="center"/>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中小企業信用保険法第２条第５項第２号ハの規定による認定申請書（①－ハ－（３））</w:t>
            </w:r>
          </w:p>
          <w:p>
            <w:pPr>
              <w:pStyle w:val="0"/>
              <w:suppressAutoHyphens w:val="1"/>
              <w:kinsoku w:val="0"/>
              <w:overflowPunct w:val="0"/>
              <w:autoSpaceDE w:val="0"/>
              <w:autoSpaceDN w:val="0"/>
              <w:adjustRightInd w:val="0"/>
              <w:snapToGrid w:val="0"/>
              <w:spacing w:line="60" w:lineRule="auto"/>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令和</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年　　　月　　　日</w:t>
            </w:r>
          </w:p>
          <w:p>
            <w:pPr>
              <w:pStyle w:val="0"/>
              <w:suppressAutoHyphens w:val="1"/>
              <w:kinsoku w:val="0"/>
              <w:overflowPunct w:val="0"/>
              <w:autoSpaceDE w:val="0"/>
              <w:autoSpaceDN w:val="0"/>
              <w:adjustRightInd w:val="0"/>
              <w:snapToGrid w:val="0"/>
              <w:spacing w:line="60" w:lineRule="auto"/>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ind w:left="0" w:leftChars="0" w:firstLine="220" w:firstLineChars="10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宿毛市長　　　　　　　　　殿</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申請者</w:t>
            </w:r>
          </w:p>
          <w:p>
            <w:pPr>
              <w:pStyle w:val="0"/>
              <w:suppressAutoHyphens w:val="1"/>
              <w:kinsoku w:val="0"/>
              <w:overflowPunct w:val="0"/>
              <w:autoSpaceDE w:val="0"/>
              <w:autoSpaceDN w:val="0"/>
              <w:adjustRightInd w:val="0"/>
              <w:snapToGrid w:val="0"/>
              <w:spacing w:line="360" w:lineRule="auto"/>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000000"/>
              </w:rPr>
              <w:t>住　所　　　　　　　　　　　　　　</w:t>
            </w:r>
            <w:r>
              <w:rPr>
                <w:rFonts w:hint="eastAsia" w:ascii="ＭＳ 明朝" w:hAnsi="ＭＳ 明朝" w:eastAsia="ＭＳ 明朝"/>
                <w:color w:val="000000"/>
                <w:kern w:val="0"/>
                <w:sz w:val="22"/>
                <w:u w:val="single" w:color="000000"/>
              </w:rPr>
              <w:t xml:space="preserve"> </w:t>
            </w:r>
          </w:p>
          <w:p>
            <w:pPr>
              <w:pStyle w:val="0"/>
              <w:suppressAutoHyphens w:val="1"/>
              <w:kinsoku w:val="0"/>
              <w:overflowPunct w:val="0"/>
              <w:autoSpaceDE w:val="0"/>
              <w:autoSpaceDN w:val="0"/>
              <w:adjustRightInd w:val="0"/>
              <w:snapToGrid w:val="0"/>
              <w:spacing w:line="360" w:lineRule="auto"/>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u w:val="single" w:color="000000"/>
              </w:rPr>
              <w:t>氏　名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　</w:t>
            </w:r>
          </w:p>
          <w:p>
            <w:pPr>
              <w:pStyle w:val="0"/>
              <w:suppressAutoHyphens w:val="1"/>
              <w:kinsoku w:val="0"/>
              <w:overflowPunct w:val="0"/>
              <w:autoSpaceDE w:val="0"/>
              <w:autoSpaceDN w:val="0"/>
              <w:adjustRightInd w:val="0"/>
              <w:snapToGrid w:val="0"/>
              <w:spacing w:line="120" w:lineRule="auto"/>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ind w:left="151" w:leftChars="72" w:right="160" w:rightChars="76" w:firstLineChars="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私は</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rPr>
              <w:t>が、</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u w:val="none" w:color="auto"/>
              </w:rPr>
              <w:t>年</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u w:val="none" w:color="auto"/>
              </w:rPr>
              <w:t>月</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u w:val="none" w:color="auto"/>
              </w:rPr>
              <w:t>日</w:t>
            </w:r>
            <w:r>
              <w:rPr>
                <w:rFonts w:hint="eastAsia" w:ascii="ＭＳ 明朝" w:hAnsi="ＭＳ 明朝" w:eastAsia="ＭＳ 明朝"/>
                <w:color w:val="000000"/>
                <w:kern w:val="0"/>
                <w:sz w:val="22"/>
              </w:rPr>
              <w:t>から</w:t>
            </w:r>
            <w:r>
              <w:rPr>
                <w:rFonts w:hint="eastAsia" w:ascii="ＭＳ 明朝" w:hAnsi="ＭＳ 明朝" w:eastAsia="ＭＳ 明朝"/>
                <w:spacing w:val="0"/>
                <w:u w:val="none" w:color="auto"/>
              </w:rPr>
              <w:t>日本国からの水産物の輸入の制限</w:t>
            </w:r>
            <w:r>
              <w:rPr>
                <w:rFonts w:hint="eastAsia" w:ascii="ＭＳ 明朝" w:hAnsi="ＭＳ 明朝" w:eastAsia="ＭＳ 明朝"/>
                <w:color w:val="000000"/>
                <w:kern w:val="0"/>
                <w:sz w:val="22"/>
              </w:rPr>
              <w:t>を行っていることにより、下記のとおり売上高等の減少が生じているため、経営の安定に支障が生じておりますので、中小企業信用保険法第２条第５項第２号ハの規定に基づき認定されるようお願いします。</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jc w:val="center"/>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記</w:t>
            </w:r>
          </w:p>
          <w:p>
            <w:pPr>
              <w:pStyle w:val="0"/>
              <w:suppressAutoHyphens w:val="1"/>
              <w:kinsoku w:val="0"/>
              <w:overflowPunct w:val="0"/>
              <w:autoSpaceDE w:val="0"/>
              <w:autoSpaceDN w:val="0"/>
              <w:adjustRightInd w:val="0"/>
              <w:snapToGrid w:val="0"/>
              <w:spacing w:line="60" w:lineRule="auto"/>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spacing w:line="360" w:lineRule="auto"/>
              <w:ind w:left="0" w:leftChars="0" w:firstLine="110" w:firstLineChars="50"/>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１　事業開始年月日　　　　　　　　　　　　　</w:t>
            </w:r>
            <w:r>
              <w:rPr>
                <w:rFonts w:hint="eastAsia" w:ascii="ＭＳ 明朝" w:hAnsi="ＭＳ 明朝" w:eastAsia="ＭＳ 明朝"/>
                <w:color w:val="000000"/>
                <w:kern w:val="0"/>
                <w:sz w:val="22"/>
              </w:rPr>
              <w:t xml:space="preserve">  </w:t>
            </w:r>
            <w:bookmarkStart w:id="1" w:name="_GoBack"/>
            <w:bookmarkEnd w:id="1"/>
            <w:r>
              <w:rPr>
                <w:rFonts w:hint="eastAsia" w:ascii="ＭＳ 明朝" w:hAnsi="ＭＳ 明朝" w:eastAsia="ＭＳ 明朝"/>
                <w:color w:val="000000"/>
                <w:kern w:val="0"/>
                <w:sz w:val="22"/>
                <w:u w:val="single" w:color="auto"/>
              </w:rPr>
              <w:t>　　　　年　　月　　日</w:t>
            </w:r>
          </w:p>
          <w:p>
            <w:pPr>
              <w:pStyle w:val="0"/>
              <w:suppressAutoHyphens w:val="1"/>
              <w:kinsoku w:val="0"/>
              <w:overflowPunct w:val="0"/>
              <w:autoSpaceDE w:val="0"/>
              <w:autoSpaceDN w:val="0"/>
              <w:adjustRightInd w:val="0"/>
              <w:snapToGrid w:val="0"/>
              <w:spacing w:line="360" w:lineRule="auto"/>
              <w:ind w:left="0" w:leftChars="0" w:firstLine="110" w:firstLineChars="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２</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売上高等</w:t>
            </w:r>
          </w:p>
          <w:p>
            <w:pPr>
              <w:pStyle w:val="0"/>
              <w:suppressAutoHyphens w:val="1"/>
              <w:kinsoku w:val="0"/>
              <w:overflowPunct w:val="0"/>
              <w:autoSpaceDE w:val="0"/>
              <w:autoSpaceDN w:val="0"/>
              <w:adjustRightInd w:val="0"/>
              <w:snapToGrid w:val="0"/>
              <w:ind w:firstLine="330" w:firstLineChars="1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（イ）最近１か月間の売上高等</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000000"/>
              </w:rPr>
              <w:t>減少率　　　　％（実績）</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Ｂ－Ａ</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Ｂ</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w:t>
            </w:r>
            <w:r>
              <w:rPr>
                <w:rFonts w:hint="eastAsia" w:ascii="ＭＳ 明朝" w:hAnsi="ＭＳ 明朝" w:eastAsia="ＭＳ 明朝"/>
                <w:color w:val="000000"/>
                <w:kern w:val="0"/>
                <w:sz w:val="22"/>
              </w:rPr>
              <w:t>100</w:t>
            </w:r>
          </w:p>
          <w:p>
            <w:pPr>
              <w:pStyle w:val="0"/>
              <w:suppressAutoHyphens w:val="1"/>
              <w:kinsoku w:val="0"/>
              <w:overflowPunct w:val="0"/>
              <w:autoSpaceDE w:val="0"/>
              <w:autoSpaceDN w:val="0"/>
              <w:adjustRightInd w:val="0"/>
              <w:snapToGrid w:val="0"/>
              <w:ind w:left="182"/>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Ｃ：事業活動の制限を受けた後最近１か月間の売上高等</w:t>
            </w:r>
          </w:p>
          <w:p>
            <w:pPr>
              <w:pStyle w:val="0"/>
              <w:suppressAutoHyphens w:val="1"/>
              <w:kinsoku w:val="0"/>
              <w:overflowPunct w:val="0"/>
              <w:autoSpaceDE w:val="0"/>
              <w:autoSpaceDN w:val="0"/>
              <w:adjustRightInd w:val="0"/>
              <w:snapToGrid w:val="0"/>
              <w:ind w:firstLine="1260" w:firstLineChars="60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年　　月）　　　　　　　　　</w:t>
            </w:r>
            <w:r>
              <w:rPr>
                <w:rFonts w:hint="eastAsia" w:ascii="ＭＳ 明朝" w:hAnsi="ＭＳ 明朝" w:eastAsia="ＭＳ 明朝"/>
                <w:color w:val="000000"/>
                <w:kern w:val="0"/>
                <w:sz w:val="22"/>
                <w:u w:val="single" w:color="000000"/>
              </w:rPr>
              <w:t>　　　　　　　　　円</w:t>
            </w:r>
          </w:p>
          <w:p>
            <w:pPr>
              <w:pStyle w:val="0"/>
              <w:suppressAutoHyphens w:val="1"/>
              <w:kinsoku w:val="0"/>
              <w:overflowPunct w:val="0"/>
              <w:autoSpaceDE w:val="0"/>
              <w:autoSpaceDN w:val="0"/>
              <w:adjustRightInd w:val="0"/>
              <w:snapToGrid w:val="0"/>
              <w:ind w:left="182"/>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Ｄ：事業活動の制限を受けた直後３か月間の月平均売上高等</w:t>
            </w:r>
          </w:p>
          <w:p>
            <w:pPr>
              <w:pStyle w:val="0"/>
              <w:suppressAutoHyphens w:val="1"/>
              <w:kinsoku w:val="0"/>
              <w:overflowPunct w:val="0"/>
              <w:autoSpaceDE w:val="0"/>
              <w:autoSpaceDN w:val="0"/>
              <w:adjustRightInd w:val="0"/>
              <w:snapToGrid w:val="0"/>
              <w:ind w:firstLine="1260" w:firstLineChars="600"/>
              <w:jc w:val="left"/>
              <w:textAlignment w:val="baseline"/>
              <w:rPr>
                <w:rFonts w:hint="eastAsia" w:ascii="ＭＳ 明朝" w:hAnsi="ＭＳ 明朝" w:eastAsia="ＭＳ 明朝"/>
                <w:color w:val="000000"/>
                <w:kern w:val="0"/>
                <w:sz w:val="22"/>
                <w:u w:val="single" w:color="000000"/>
              </w:rPr>
            </w:pPr>
            <w:r>
              <w:rPr>
                <w:rFonts w:hint="eastAsia" w:ascii="ＭＳ 明朝" w:hAnsi="ＭＳ 明朝" w:eastAsia="ＭＳ 明朝"/>
                <w:color w:val="000000"/>
                <w:kern w:val="0"/>
                <w:sz w:val="22"/>
              </w:rPr>
              <w:t>（　　　　年　　月）　　　　　　　　　</w:t>
            </w:r>
            <w:r>
              <w:rPr>
                <w:rFonts w:hint="eastAsia" w:ascii="ＭＳ 明朝" w:hAnsi="ＭＳ 明朝" w:eastAsia="ＭＳ 明朝"/>
                <w:color w:val="000000"/>
                <w:kern w:val="0"/>
                <w:sz w:val="22"/>
                <w:u w:val="single" w:color="000000"/>
              </w:rPr>
              <w:t>　　　　　　　　　円</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（ロ）最近３か月間の売上高等の実績見込み</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u w:val="single" w:color="000000"/>
              </w:rPr>
              <w:t>減少率</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％（実績見込み）</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auto"/>
              </w:rPr>
              <w:t>Ｄ－（Ａ＋Ｃ）</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Ｄ</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w:t>
            </w:r>
            <w:r>
              <w:rPr>
                <w:rFonts w:hint="eastAsia" w:ascii="ＭＳ 明朝" w:hAnsi="ＭＳ 明朝" w:eastAsia="ＭＳ 明朝"/>
                <w:color w:val="000000"/>
                <w:kern w:val="0"/>
                <w:sz w:val="22"/>
              </w:rPr>
              <w:t>100</w:t>
            </w:r>
          </w:p>
          <w:p>
            <w:pPr>
              <w:pStyle w:val="0"/>
              <w:suppressAutoHyphens w:val="1"/>
              <w:kinsoku w:val="0"/>
              <w:overflowPunct w:val="0"/>
              <w:autoSpaceDE w:val="0"/>
              <w:autoSpaceDN w:val="0"/>
              <w:adjustRightInd w:val="0"/>
              <w:snapToGrid w:val="0"/>
              <w:ind w:left="182"/>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Ｃ：Ａの期間後２か月間の見込み売上高等</w:t>
            </w:r>
          </w:p>
          <w:p>
            <w:pPr>
              <w:pStyle w:val="0"/>
              <w:suppressAutoHyphens w:val="1"/>
              <w:kinsoku w:val="0"/>
              <w:overflowPunct w:val="0"/>
              <w:autoSpaceDE w:val="0"/>
              <w:autoSpaceDN w:val="0"/>
              <w:adjustRightInd w:val="0"/>
              <w:snapToGrid w:val="0"/>
              <w:ind w:firstLine="1260" w:firstLineChars="60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年　　月　～　　　年　　月）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円</w:t>
            </w:r>
          </w:p>
          <w:p>
            <w:pPr>
              <w:pStyle w:val="0"/>
              <w:suppressAutoHyphens w:val="1"/>
              <w:kinsoku w:val="0"/>
              <w:overflowPunct w:val="0"/>
              <w:autoSpaceDE w:val="0"/>
              <w:autoSpaceDN w:val="0"/>
              <w:adjustRightInd w:val="0"/>
              <w:snapToGrid w:val="0"/>
              <w:ind w:left="182"/>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Ｄ：事業活動の制限を受けた直後３か月間の売上高等</w:t>
            </w:r>
          </w:p>
          <w:p>
            <w:pPr>
              <w:pStyle w:val="0"/>
              <w:suppressAutoHyphens w:val="1"/>
              <w:kinsoku w:val="0"/>
              <w:overflowPunct w:val="0"/>
              <w:autoSpaceDE w:val="0"/>
              <w:autoSpaceDN w:val="0"/>
              <w:adjustRightInd w:val="0"/>
              <w:snapToGrid w:val="0"/>
              <w:ind w:left="182" w:firstLine="1050" w:firstLineChars="500"/>
              <w:jc w:val="left"/>
              <w:textAlignment w:val="baseline"/>
              <w:rPr>
                <w:rFonts w:hint="eastAsia" w:ascii="ＭＳ 明朝" w:hAnsi="ＭＳ 明朝" w:eastAsia="ＭＳ 明朝"/>
                <w:color w:val="000000"/>
                <w:kern w:val="0"/>
                <w:sz w:val="22"/>
                <w:u w:val="single" w:color="000000"/>
              </w:rPr>
            </w:pPr>
            <w:r>
              <w:rPr>
                <w:rFonts w:hint="eastAsia" w:ascii="ＭＳ 明朝" w:hAnsi="ＭＳ 明朝" w:eastAsia="ＭＳ 明朝"/>
                <w:color w:val="000000"/>
                <w:kern w:val="0"/>
                <w:sz w:val="22"/>
              </w:rPr>
              <w:t>（　　　年　　月　～　　　年　　月）</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u w:val="single" w:color="000000"/>
              </w:rPr>
              <w:t>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円</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5715</wp:posOffset>
                      </wp:positionH>
                      <wp:positionV relativeFrom="paragraph">
                        <wp:posOffset>45720</wp:posOffset>
                      </wp:positionV>
                      <wp:extent cx="5687060" cy="0"/>
                      <wp:effectExtent l="0" t="635" r="2857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687060" cy="0"/>
                              </a:xfrm>
                              <a:prstGeom prst="line">
                                <a:avLst/>
                              </a:prstGeom>
                              <a:ln w="9525" cap="flat" cmpd="sng" algn="ctr">
                                <a:solidFill>
                                  <a:schemeClr val="tx1"/>
                                </a:solidFill>
                                <a:prstDash val="sysDot"/>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mso-position-horizontal-relative:text;position:absolute;mso-wrap-distance-bottom:0pt;mso-wrap-distance-left:5.65pt;mso-wrap-distance-right:5.65pt;" o:spid="_x0000_s1026" o:allowincell="t" o:allowoverlap="t" filled="f" stroked="t" strokecolor="#000000 [3213]" strokeweight="0.75pt" o:spt="20" from="0.45pt,3.6pt" to="448.25pt,3.6pt">
                      <v:fill/>
                      <v:stroke linestyle="single" miterlimit="8" endcap="flat" dashstyle="shortdot" filltype="solid"/>
                      <v:textbox style="layout-flow:horizontal;"/>
                      <v:imagedata o:title=""/>
                      <w10:wrap type="none" anchorx="text" anchory="text"/>
                    </v:line>
                  </w:pict>
                </mc:Fallback>
              </mc:AlternateContent>
            </w:r>
          </w:p>
          <w:p>
            <w:pPr>
              <w:pStyle w:val="0"/>
              <w:suppressAutoHyphens w:val="1"/>
              <w:kinsoku w:val="0"/>
              <w:overflowPunct w:val="0"/>
              <w:autoSpaceDE w:val="0"/>
              <w:autoSpaceDN w:val="0"/>
              <w:adjustRightInd w:val="0"/>
              <w:snapToGrid w:val="0"/>
              <w:ind w:left="363" w:leftChars="173" w:firstLine="363" w:firstLineChars="1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宿商第　　号</w:t>
            </w:r>
          </w:p>
          <w:p>
            <w:pPr>
              <w:pStyle w:val="0"/>
              <w:suppressAutoHyphens w:val="1"/>
              <w:kinsoku w:val="0"/>
              <w:overflowPunct w:val="0"/>
              <w:autoSpaceDE w:val="0"/>
              <w:autoSpaceDN w:val="0"/>
              <w:adjustRightInd w:val="0"/>
              <w:snapToGrid w:val="0"/>
              <w:ind w:left="363" w:leftChars="173" w:firstLine="363" w:firstLineChars="1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令和　　　年　　　月　　　日</w:t>
            </w:r>
          </w:p>
          <w:p>
            <w:pPr>
              <w:pStyle w:val="0"/>
              <w:suppressAutoHyphens w:val="1"/>
              <w:kinsoku w:val="0"/>
              <w:overflowPunct w:val="0"/>
              <w:autoSpaceDE w:val="0"/>
              <w:autoSpaceDN w:val="0"/>
              <w:adjustRightInd w:val="0"/>
              <w:snapToGrid w:val="0"/>
              <w:ind w:left="363" w:leftChars="173" w:firstLine="363" w:firstLineChars="1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　申請のとおり、相違ないことを認定します。</w:t>
            </w:r>
          </w:p>
          <w:p>
            <w:pPr>
              <w:pStyle w:val="0"/>
              <w:suppressAutoHyphens w:val="1"/>
              <w:kinsoku w:val="0"/>
              <w:wordWrap w:val="0"/>
              <w:overflowPunct w:val="0"/>
              <w:autoSpaceDE w:val="0"/>
              <w:autoSpaceDN w:val="0"/>
              <w:adjustRightInd w:val="0"/>
              <w:snapToGrid w:val="0"/>
              <w:spacing w:line="274" w:lineRule="atLeast"/>
              <w:ind w:left="363" w:leftChars="173" w:firstLine="363" w:firstLineChars="1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（注）信用保証協会への申込期間</w:t>
            </w:r>
          </w:p>
          <w:p>
            <w:pPr>
              <w:pStyle w:val="0"/>
              <w:suppressAutoHyphens w:val="1"/>
              <w:kinsoku w:val="0"/>
              <w:wordWrap w:val="0"/>
              <w:overflowPunct w:val="0"/>
              <w:autoSpaceDE w:val="0"/>
              <w:autoSpaceDN w:val="0"/>
              <w:adjustRightInd w:val="0"/>
              <w:snapToGrid w:val="0"/>
              <w:spacing w:line="274" w:lineRule="atLeast"/>
              <w:ind w:left="363" w:leftChars="173" w:firstLine="0" w:firstLineChars="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　　</w:t>
            </w:r>
            <w:r>
              <w:rPr>
                <w:rFonts w:hint="eastAsia" w:ascii="ＭＳ 明朝" w:hAnsi="ＭＳ 明朝" w:eastAsia="ＭＳ 明朝"/>
                <w:color w:val="000000"/>
                <w:spacing w:val="16"/>
                <w:kern w:val="0"/>
                <w:sz w:val="22"/>
              </w:rPr>
              <w:t xml:space="preserve">   </w:t>
            </w:r>
            <w:r>
              <w:rPr>
                <w:rFonts w:hint="eastAsia" w:ascii="ＭＳ 明朝" w:hAnsi="ＭＳ 明朝" w:eastAsia="ＭＳ 明朝"/>
                <w:color w:val="000000"/>
                <w:spacing w:val="16"/>
                <w:kern w:val="0"/>
                <w:sz w:val="22"/>
              </w:rPr>
              <w:t>　年　　月　　日から　　　　年　　月　　日まで</w:t>
            </w:r>
          </w:p>
          <w:p>
            <w:pPr>
              <w:pStyle w:val="0"/>
              <w:suppressAutoHyphens w:val="1"/>
              <w:kinsoku w:val="0"/>
              <w:wordWrap w:val="0"/>
              <w:overflowPunct w:val="0"/>
              <w:autoSpaceDE w:val="0"/>
              <w:autoSpaceDN w:val="0"/>
              <w:adjustRightInd w:val="0"/>
              <w:snapToGrid w:val="0"/>
              <w:spacing w:line="274" w:lineRule="atLeast"/>
              <w:ind w:leftChars="0" w:firstLine="0" w:firstLineChars="0"/>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　　　　　　　　　　　　　　　　　　　宿毛市長</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p>
        </w:tc>
      </w:tr>
    </w:tbl>
    <w:p>
      <w:pPr>
        <w:pStyle w:val="0"/>
        <w:suppressAutoHyphens w:val="1"/>
        <w:wordWrap w:val="0"/>
        <w:adjustRightInd w:val="0"/>
        <w:snapToGrid w:val="0"/>
        <w:spacing w:line="246" w:lineRule="exact"/>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（留意事項）</w:t>
      </w:r>
    </w:p>
    <w:p>
      <w:pPr>
        <w:pStyle w:val="15"/>
        <w:numPr>
          <w:numId w:val="0"/>
        </w:numPr>
        <w:suppressAutoHyphens w:val="1"/>
        <w:wordWrap w:val="0"/>
        <w:adjustRightInd w:val="0"/>
        <w:snapToGrid w:val="0"/>
        <w:spacing w:line="246" w:lineRule="exact"/>
        <w:ind w:left="570" w:leftChars="0" w:hanging="360" w:firstLineChars="0"/>
        <w:jc w:val="left"/>
        <w:textAlignment w:val="baseline"/>
        <w:rPr>
          <w:rFonts w:hint="eastAsia" w:ascii="ＭＳ 明朝" w:hAnsi="ＭＳ 明朝" w:eastAsia="ＭＳ 明朝"/>
          <w:sz w:val="22"/>
        </w:rPr>
      </w:pPr>
      <w:r>
        <w:rPr>
          <w:rFonts w:hint="eastAsia" w:ascii="ＭＳ 明朝" w:hAnsi="ＭＳ 明朝" w:eastAsia="ＭＳ 明朝"/>
          <w:sz w:val="22"/>
        </w:rPr>
        <w:t>①</w:t>
      </w:r>
      <w:r>
        <w:rPr>
          <w:rFonts w:hint="eastAsia" w:ascii="ＭＳ 明朝" w:hAnsi="ＭＳ 明朝" w:eastAsia="ＭＳ 明朝"/>
          <w:sz w:val="22"/>
        </w:rPr>
        <w:tab/>
      </w:r>
      <w:r>
        <w:rPr>
          <w:rFonts w:hint="eastAsia" w:ascii="ＭＳ 明朝" w:hAnsi="ＭＳ 明朝" w:eastAsia="ＭＳ 明朝"/>
          <w:sz w:val="22"/>
        </w:rPr>
        <w:t>本様式は、業歴１年１か月未満の場合あるいは前年以降、事業拡大等により前年比較が適当でない特段の事情がある場合に使用します。</w:t>
      </w:r>
    </w:p>
    <w:p>
      <w:pPr>
        <w:pStyle w:val="15"/>
        <w:numPr>
          <w:numId w:val="0"/>
        </w:numPr>
        <w:suppressAutoHyphens w:val="1"/>
        <w:wordWrap w:val="0"/>
        <w:adjustRightInd w:val="0"/>
        <w:snapToGrid w:val="0"/>
        <w:spacing w:line="246" w:lineRule="exact"/>
        <w:ind w:left="570" w:leftChars="0" w:hanging="360" w:firstLineChars="0"/>
        <w:jc w:val="left"/>
        <w:textAlignment w:val="baseline"/>
        <w:rPr>
          <w:rFonts w:hint="eastAsia" w:ascii="ＭＳ 明朝" w:hAnsi="ＭＳ 明朝" w:eastAsia="ＭＳ 明朝"/>
          <w:sz w:val="22"/>
        </w:rPr>
      </w:pPr>
      <w:r>
        <w:rPr>
          <w:rFonts w:hint="eastAsia" w:ascii="ＭＳ 明朝" w:hAnsi="ＭＳ 明朝" w:eastAsia="ＭＳ 明朝"/>
          <w:sz w:val="22"/>
        </w:rPr>
        <w:t>②</w:t>
      </w:r>
      <w:r>
        <w:rPr>
          <w:rFonts w:hint="eastAsia" w:ascii="ＭＳ 明朝" w:hAnsi="ＭＳ 明朝" w:eastAsia="ＭＳ 明朝"/>
          <w:sz w:val="22"/>
        </w:rPr>
        <w:tab/>
      </w:r>
      <w:r>
        <w:rPr>
          <w:rFonts w:hint="eastAsia" w:ascii="ＭＳ 明朝" w:hAnsi="ＭＳ 明朝" w:eastAsia="ＭＳ 明朝"/>
          <w:sz w:val="22"/>
        </w:rPr>
        <w:t>本認定とは別に、金融機関及び信用保証協会による金融上の審査があります。</w:t>
      </w:r>
    </w:p>
    <w:p>
      <w:pPr>
        <w:pStyle w:val="15"/>
        <w:numPr>
          <w:numId w:val="0"/>
        </w:numPr>
        <w:suppressAutoHyphens w:val="1"/>
        <w:wordWrap w:val="0"/>
        <w:adjustRightInd w:val="0"/>
        <w:snapToGrid w:val="0"/>
        <w:spacing w:line="246" w:lineRule="exact"/>
        <w:ind w:left="570" w:leftChars="0" w:hanging="360" w:firstLineChars="0"/>
        <w:jc w:val="left"/>
        <w:textAlignment w:val="baseline"/>
        <w:rPr>
          <w:rFonts w:hint="eastAsia" w:ascii="ＭＳ 明朝" w:hAnsi="ＭＳ 明朝" w:eastAsia="ＭＳ 明朝"/>
          <w:sz w:val="22"/>
        </w:rPr>
      </w:pPr>
      <w:r>
        <w:rPr>
          <w:rFonts w:hint="eastAsia" w:ascii="ＭＳ 明朝" w:hAnsi="ＭＳ 明朝" w:eastAsia="ＭＳ 明朝"/>
          <w:sz w:val="22"/>
        </w:rPr>
        <w:t>③</w:t>
      </w:r>
      <w:r>
        <w:rPr>
          <w:rFonts w:hint="eastAsia" w:ascii="ＭＳ 明朝" w:hAnsi="ＭＳ 明朝" w:eastAsia="ＭＳ 明朝"/>
          <w:sz w:val="22"/>
        </w:rPr>
        <w:tab/>
      </w:r>
      <w:r>
        <w:rPr>
          <w:rFonts w:hint="eastAsia" w:ascii="ＭＳ 明朝" w:hAnsi="ＭＳ 明朝" w:eastAsia="ＭＳ 明朝"/>
          <w:sz w:val="22"/>
        </w:rPr>
        <w:t>市町村長又は特別区長から認定を受けた日から３０日以内に金融機関又は信用保証協会に対して、保証の申込みを行うことが必要です。</w:t>
      </w:r>
    </w:p>
    <w:sectPr>
      <w:pgSz w:w="11906" w:h="16838"/>
      <w:pgMar w:top="454" w:right="1417" w:bottom="39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mb10">
    <w:panose1 w:val="00000000000000000000"/>
    <w:charset w:val="00"/>
    <w:family w:val="swiss"/>
    <w:notTrueType/>
    <w:pitch w:val="variable"/>
    <w:sig w:usb0="00000000" w:usb1="00000000" w:usb2="00000000" w:usb3="00000000" w:csb0="FF0000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STIXGeneral">
    <w:panose1 w:val="00000000000000000000"/>
    <w:charset w:val="80"/>
    <w:family w:val="auto"/>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2</Words>
  <Characters>620</Characters>
  <Application>JUST Note</Application>
  <Lines>52</Lines>
  <Paragraphs>37</Paragraphs>
  <Company>HP Inc.</Company>
  <CharactersWithSpaces>1217</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kanko</dc:creator>
  <cp:lastModifiedBy>kanko</cp:lastModifiedBy>
  <dcterms:created xsi:type="dcterms:W3CDTF">2025-02-21T01:28:00Z</dcterms:created>
  <dcterms:modified xsi:type="dcterms:W3CDTF">2025-02-21T06:03:52Z</dcterms:modified>
  <cp:revision>6</cp:revision>
</cp:coreProperties>
</file>