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1668" w:hanging="1668" w:hangingChars="300"/>
        <w:jc w:val="center"/>
        <w:rPr>
          <w:rFonts w:hint="default" w:ascii="ＭＳ 明朝" w:hAnsi="ＭＳ 明朝" w:eastAsia="ＭＳ 明朝"/>
          <w:kern w:val="0"/>
          <w:sz w:val="40"/>
        </w:rPr>
      </w:pPr>
      <w:r>
        <w:rPr>
          <w:rFonts w:hint="eastAsia" w:ascii="ＭＳ 明朝" w:hAnsi="ＭＳ 明朝" w:eastAsia="ＭＳ 明朝"/>
          <w:spacing w:val="78"/>
          <w:kern w:val="0"/>
          <w:sz w:val="40"/>
          <w:fitText w:val="2626" w:id="1"/>
        </w:rPr>
        <w:t>入札辞退</w:t>
      </w:r>
      <w:r>
        <w:rPr>
          <w:rFonts w:hint="eastAsia" w:ascii="ＭＳ 明朝" w:hAnsi="ＭＳ 明朝" w:eastAsia="ＭＳ 明朝"/>
          <w:spacing w:val="1"/>
          <w:kern w:val="0"/>
          <w:sz w:val="40"/>
          <w:fitText w:val="2626" w:id="1"/>
        </w:rPr>
        <w:t>届</w:t>
      </w: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Chars="0" w:firstLineChars="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事業名　令和６年度（繰越明許）上水　第１号　給水タンク購入事業</w:t>
      </w: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870" w:leftChars="100" w:hanging="660" w:hangingChars="3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上記について、都合により入札を辞退します。</w:t>
      </w: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right="258" w:hanging="660" w:hangingChars="300"/>
        <w:jc w:val="right"/>
        <w:rPr>
          <w:rFonts w:hint="default" w:ascii="ＭＳ 明朝" w:hAnsi="ＭＳ 明朝" w:eastAsia="ＭＳ 明朝"/>
          <w:kern w:val="0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2"/>
        </w:rPr>
        <w:t>令和７年　　月　　日</w:t>
      </w: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840" w:leftChars="100" w:hanging="630" w:hangingChars="3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</w:rPr>
        <w:t>宿毛市長　中平　富宏</w:t>
      </w:r>
      <w:r>
        <w:rPr>
          <w:rFonts w:hint="eastAsia" w:ascii="ＭＳ 明朝" w:hAnsi="ＭＳ 明朝" w:eastAsia="ＭＳ 明朝"/>
          <w:kern w:val="0"/>
          <w:sz w:val="22"/>
        </w:rPr>
        <w:t>　様</w:t>
      </w: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30" w:leftChars="300" w:firstLine="2640" w:firstLineChars="12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住　　所　</w:t>
      </w:r>
    </w:p>
    <w:p>
      <w:pPr>
        <w:pStyle w:val="0"/>
        <w:overflowPunct w:val="0"/>
        <w:autoSpaceDE w:val="0"/>
        <w:autoSpaceDN w:val="0"/>
        <w:ind w:left="630" w:leftChars="300" w:firstLine="2640" w:firstLineChars="12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氏　　名　</w:t>
      </w: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="650" w:leftChars="100" w:hanging="440" w:hangingChars="2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備考　法人の場合にあっては、住所及び氏名は、所在地、商号又は名称及び代表者の職氏名を記入すること。なお、代理人が入札辞退届を提出する場合にあっては、委任状を添えること。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31075274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1804</TotalTime>
  <Pages>1</Pages>
  <Words>3</Words>
  <Characters>169</Characters>
  <Application>JUST Note</Application>
  <Lines>33</Lines>
  <Paragraphs>9</Paragraphs>
  <Company>HP Inc.</Company>
  <CharactersWithSpaces>190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448882</dc:creator>
  <cp:lastModifiedBy>soumu</cp:lastModifiedBy>
  <cp:lastPrinted>2025-08-12T09:50:49Z</cp:lastPrinted>
  <dcterms:created xsi:type="dcterms:W3CDTF">2021-10-12T07:54:00Z</dcterms:created>
  <dcterms:modified xsi:type="dcterms:W3CDTF">2025-08-04T12:38:14Z</dcterms:modified>
  <cp:revision>54</cp:revision>
</cp:coreProperties>
</file>